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5A" w:rsidRDefault="00EE065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EE065A" w:rsidRDefault="00B00FE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60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Додаток до наказу</w:t>
      </w:r>
    </w:p>
    <w:p w:rsidR="00EE065A" w:rsidRDefault="00B00FE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6095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від </w:t>
      </w:r>
      <w:hyperlink r:id="rId8">
        <w:r>
          <w:rPr>
            <w:rFonts w:ascii="Times New Roman" w:eastAsia="Times New Roman" w:hAnsi="Times New Roman" w:cs="Times New Roman"/>
            <w:b/>
            <w:color w:val="1155CC"/>
            <w:sz w:val="28"/>
            <w:szCs w:val="28"/>
            <w:u w:val="single"/>
          </w:rPr>
          <w:t xml:space="preserve"> 31</w:t>
        </w:r>
      </w:hyperlink>
      <w:hyperlink r:id="rId9">
        <w:r>
          <w:rPr>
            <w:rFonts w:ascii="Times New Roman" w:eastAsia="Times New Roman" w:hAnsi="Times New Roman" w:cs="Times New Roman"/>
            <w:b/>
            <w:color w:val="1155CC"/>
            <w:sz w:val="28"/>
            <w:szCs w:val="28"/>
            <w:u w:val="single"/>
          </w:rPr>
          <w:t>.01.2025</w:t>
        </w:r>
      </w:hyperlink>
      <w:hyperlink r:id="rId10">
        <w:r>
          <w:rPr>
            <w:rFonts w:ascii="Times New Roman" w:eastAsia="Times New Roman" w:hAnsi="Times New Roman" w:cs="Times New Roman"/>
            <w:b/>
            <w:color w:val="1155CC"/>
            <w:sz w:val="28"/>
            <w:szCs w:val="28"/>
            <w:u w:val="single"/>
          </w:rPr>
          <w:t xml:space="preserve"> р., № 16</w:t>
        </w:r>
      </w:hyperlink>
    </w:p>
    <w:p w:rsidR="00EE065A" w:rsidRDefault="00B00FE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60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Затверджено на засіданні</w:t>
      </w:r>
    </w:p>
    <w:p w:rsidR="00EE065A" w:rsidRDefault="00B00FE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60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Вченої ради ІФНТУНГ</w:t>
      </w:r>
    </w:p>
    <w:p w:rsidR="00EE065A" w:rsidRDefault="00B00FE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609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від 29 січня 2025 року, </w:t>
      </w:r>
    </w:p>
    <w:p w:rsidR="00EE065A" w:rsidRDefault="00B00FE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6095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 № 1/673</w:t>
      </w:r>
    </w:p>
    <w:p w:rsidR="00EE065A" w:rsidRDefault="00EE065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E065A" w:rsidRDefault="00EE065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E065A" w:rsidRDefault="00B00FE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ПОЛОЖЕННЯ </w:t>
      </w:r>
    </w:p>
    <w:p w:rsidR="00EE065A" w:rsidRDefault="00B00FE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про організацію навчання здобувачів вищої освіти </w:t>
      </w:r>
    </w:p>
    <w:p w:rsidR="00EE065A" w:rsidRDefault="00B00FE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за індивідуальним графіком</w:t>
      </w:r>
    </w:p>
    <w:p w:rsidR="00EE065A" w:rsidRDefault="00B00FE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 Івано-Франківському національному технічному університеті нафти і газу</w:t>
      </w:r>
    </w:p>
    <w:p w:rsidR="00EE065A" w:rsidRDefault="00EE065A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E065A" w:rsidRDefault="00B00FE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bookmark=id.30j0zll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1. ЗАГАЛЬНІ ПОЛОЖЕННЯ</w:t>
      </w:r>
    </w:p>
    <w:p w:rsidR="00EE065A" w:rsidRDefault="00B00FE4">
      <w:p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 Положення про організацію навчання здобувачів вищої освіти за індивідуальним графіком в Івано-Франківському національному технічному університеті нафти і газу (далі - Положення) розроблено відповідно до вимог Законів України «Про освіту», «Про вищу 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віту», «Положення про організацію освітнього процесу», наказу Міністерства освіти і науки України від 07.03.2022 р. №235 «Про деякі питання організації роботи закладів фахової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вищої освіти на час воєнного стану» та інших внутрішніх нормативних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документів університету й нормативно-правових актів України.</w:t>
      </w:r>
    </w:p>
    <w:p w:rsidR="00EE065A" w:rsidRDefault="00B00FE4">
      <w:p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 Положення визначає підстави, умови, порядок переведення й організацію навчання здобувача за індивідуальним графіком з метою виконання вимог освітньої (освітньо-професійної,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освітньо-наукової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програми першого (бакалаврського), другого (магістерського) і третього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освітньо-наукового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рівнів вищої освіти денної форми навчання.</w:t>
      </w:r>
    </w:p>
    <w:p w:rsidR="00EE065A" w:rsidRDefault="00B00FE4">
      <w:p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 Метою Положення є створення можливостей для навчання здобувачів у Івано-Франківському національному технічному уні</w:t>
      </w:r>
      <w:r>
        <w:rPr>
          <w:rFonts w:ascii="Times New Roman" w:eastAsia="Times New Roman" w:hAnsi="Times New Roman" w:cs="Times New Roman"/>
          <w:sz w:val="28"/>
          <w:szCs w:val="28"/>
        </w:rPr>
        <w:t>верситеті нафти і газу (далі - Університет), які не можуть відвідувати заняття з поважних причин, що підтверджується чинними нормативними документами.</w:t>
      </w:r>
    </w:p>
    <w:p w:rsidR="00EE065A" w:rsidRDefault="00B00FE4">
      <w:p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 Індивідуальний графік навчання передбачає можливість вибіркового відвідування здобувачем аудиторних </w:t>
      </w:r>
      <w:r>
        <w:rPr>
          <w:rFonts w:ascii="Times New Roman" w:eastAsia="Times New Roman" w:hAnsi="Times New Roman" w:cs="Times New Roman"/>
          <w:sz w:val="28"/>
          <w:szCs w:val="28"/>
        </w:rPr>
        <w:t>занять (лекційних, практичних, семінарських, лабораторних) і самостійного опрацювання матеріалу відповідно до робочих програм освітніх компонент.</w:t>
      </w:r>
    </w:p>
    <w:p w:rsidR="00EE065A" w:rsidRDefault="00B00FE4">
      <w:p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 Індивідуальний графік навчання не передбачає додаткових аудиторних занять науково-педагогічних працівникі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зі здобувачем освіти. Індивідуальний графік навчання не змінює договірних відносин про надання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освітніх послуг, зокрема вартості навчання.</w:t>
      </w:r>
    </w:p>
    <w:p w:rsidR="00EE065A" w:rsidRDefault="00B00FE4">
      <w:p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 Під час навчання за індивідуальним графіком здобувач повинен в повному обсязі виконувати всі види робіт, перед</w:t>
      </w:r>
      <w:r>
        <w:rPr>
          <w:rFonts w:ascii="Times New Roman" w:eastAsia="Times New Roman" w:hAnsi="Times New Roman" w:cs="Times New Roman"/>
          <w:sz w:val="28"/>
          <w:szCs w:val="28"/>
        </w:rPr>
        <w:t>бачені індивідуальним навчальним планом і робочими програмами освітніх компонент.</w:t>
      </w:r>
    </w:p>
    <w:p w:rsidR="00EE065A" w:rsidRDefault="00B00FE4">
      <w:p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 Дозвіл на навчання здобувача освіти за індивідуальним графіком навчання надає директор навчально-наукового інституту/декан факультету/ завідувач відділу аспірантури та д</w:t>
      </w:r>
      <w:r>
        <w:rPr>
          <w:rFonts w:ascii="Times New Roman" w:eastAsia="Times New Roman" w:hAnsi="Times New Roman" w:cs="Times New Roman"/>
          <w:sz w:val="28"/>
          <w:szCs w:val="28"/>
        </w:rPr>
        <w:t>окторантури.</w:t>
      </w:r>
    </w:p>
    <w:p w:rsidR="00EE065A" w:rsidRDefault="00B00FE4">
      <w:p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1.8. Індивідуальний графік навчання діє впродовж одного семестру та може бути скасований за заявою здобувача або у випадках, передбачених даним Положенням.</w:t>
      </w:r>
    </w:p>
    <w:p w:rsidR="00EE065A" w:rsidRDefault="00B00FE4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1.9. Основні терміни та їх визначення:</w:t>
      </w:r>
    </w:p>
    <w:p w:rsidR="00EE065A" w:rsidRDefault="00B00FE4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індивідуальне навчання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форма організації ос</w:t>
      </w:r>
      <w:r>
        <w:rPr>
          <w:rFonts w:ascii="Times New Roman" w:eastAsia="Times New Roman" w:hAnsi="Times New Roman" w:cs="Times New Roman"/>
          <w:sz w:val="28"/>
          <w:szCs w:val="28"/>
        </w:rPr>
        <w:t>вітнього процесу, за якої, у зв’язку з певними обставинами, здобувачу вищої освіти надається можливість опановувати теоретичні знання та набувати практичних навичок з визначеного освітньою програмою комплексу освітніх компонентів;</w:t>
      </w:r>
    </w:p>
    <w:p w:rsidR="00EE065A" w:rsidRDefault="00B00FE4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індивідуальний графік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навчання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документ, що визначає порядок і особливості організації індивідуального навчання здобувача вищої освіти з метою засвоєння навчальних дисциплін освітньої програми, обов'язково містить відомості про терміни та види контролю результатів його навчал</w:t>
      </w:r>
      <w:r>
        <w:rPr>
          <w:rFonts w:ascii="Times New Roman" w:eastAsia="Times New Roman" w:hAnsi="Times New Roman" w:cs="Times New Roman"/>
          <w:sz w:val="28"/>
          <w:szCs w:val="28"/>
        </w:rPr>
        <w:t>ьної діяльності впродовж навчального семестру.</w:t>
      </w:r>
    </w:p>
    <w:p w:rsidR="00EE065A" w:rsidRDefault="00EE065A">
      <w:p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65A" w:rsidRDefault="00B00FE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bookmark=id.3znysh7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ПІДСТАВИ ДЛЯ ВСТАНОВЛЕННЯ ІНДИВІДУАЛЬНОГО </w:t>
      </w:r>
    </w:p>
    <w:p w:rsidR="00EE065A" w:rsidRDefault="00B00FE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ГРАФІКА НАВЧАННЯ ЗДОБУВАЧІВ</w:t>
      </w:r>
    </w:p>
    <w:p w:rsidR="00EE065A" w:rsidRDefault="00B00FE4">
      <w:p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 Відвідування занять за індивідуальним графіком дозволяється здобувачам денної форми навчання, за всіма рівнями здобуття  вищої ос</w:t>
      </w:r>
      <w:r>
        <w:rPr>
          <w:rFonts w:ascii="Times New Roman" w:eastAsia="Times New Roman" w:hAnsi="Times New Roman" w:cs="Times New Roman"/>
          <w:sz w:val="28"/>
          <w:szCs w:val="28"/>
        </w:rPr>
        <w:t>віти, які не мають академічної та фінансової заборгованості на момент переведення на навчання за індивідуальним графіком .</w:t>
      </w:r>
    </w:p>
    <w:p w:rsidR="00EE065A" w:rsidRDefault="00B00FE4">
      <w:p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Здобувач освіти має право на навчання за індивідуальним графіком за наявності хоча б однієї з таких підстав:</w:t>
      </w:r>
    </w:p>
    <w:p w:rsidR="00EE065A" w:rsidRDefault="00B00FE4">
      <w:pPr>
        <w:tabs>
          <w:tab w:val="left" w:pos="1297"/>
        </w:tabs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 має інвалідність </w:t>
      </w:r>
      <w:r>
        <w:rPr>
          <w:rFonts w:ascii="Times New Roman" w:eastAsia="Times New Roman" w:hAnsi="Times New Roman" w:cs="Times New Roman"/>
          <w:sz w:val="28"/>
          <w:szCs w:val="28"/>
        </w:rPr>
        <w:t>або захворювання, через яке не спроможний відвідувати заклад освіти, якщо це підтверджено рекомендацією закладу охорони здоров’я та/або соціального захисту населення;</w:t>
      </w:r>
    </w:p>
    <w:p w:rsidR="00EE065A" w:rsidRDefault="00B00FE4">
      <w:pPr>
        <w:tabs>
          <w:tab w:val="left" w:pos="1297"/>
        </w:tabs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 вагітність, здобувач перебуває у відпустці для догляду за дитиною або виховує дитину з </w:t>
      </w:r>
      <w:r>
        <w:rPr>
          <w:rFonts w:ascii="Times New Roman" w:eastAsia="Times New Roman" w:hAnsi="Times New Roman" w:cs="Times New Roman"/>
          <w:sz w:val="28"/>
          <w:szCs w:val="28"/>
        </w:rPr>
        <w:t>особливими потребами (підтвердження – рішення закладу охорони здоров’я або соціального захисту населення);</w:t>
      </w:r>
    </w:p>
    <w:p w:rsidR="00EE065A" w:rsidRDefault="00B00FE4">
      <w:pPr>
        <w:tabs>
          <w:tab w:val="left" w:pos="1297"/>
        </w:tabs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бере участь у програмах типу «подвійний диплом» або інших програмах академічної мобільності, стажування за кордоном (підтвердження – наказ про участь у відповідній програмі, стажуванні);</w:t>
      </w:r>
    </w:p>
    <w:p w:rsidR="00EE065A" w:rsidRDefault="00B00FE4">
      <w:pPr>
        <w:tabs>
          <w:tab w:val="left" w:pos="1297"/>
        </w:tabs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поєднує навчання з роботою за спеціальністю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(за неможливості пере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ходу на дуальну форму освіти) і графік роботи співпадає з графіком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освітнього процесу (підтвердження – довідка з місця роботи на підприємстві, у приватного підприємця чи установі, діяльність яких пов’язана зі спеціальністю, за якою навчається здобувач);</w:t>
      </w:r>
    </w:p>
    <w:p w:rsidR="00EE065A" w:rsidRDefault="00B00FE4">
      <w:pPr>
        <w:tabs>
          <w:tab w:val="left" w:pos="1297"/>
        </w:tabs>
        <w:spacing w:line="276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</w:t>
      </w:r>
      <w:r>
        <w:rPr>
          <w:rFonts w:ascii="Times New Roman" w:eastAsia="Times New Roman" w:hAnsi="Times New Roman" w:cs="Times New Roman"/>
          <w:sz w:val="28"/>
          <w:szCs w:val="28"/>
        </w:rPr>
        <w:t>тимчасово не може брати участь в освітньому процесі безпосередньо на території університету з причин, зумовлених введенням надзвичайного чи воєнного стану в Україні або окремій її території, а саме – для збереження життя і здоров’я тимчасово перебуває за м</w:t>
      </w:r>
      <w:r>
        <w:rPr>
          <w:rFonts w:ascii="Times New Roman" w:eastAsia="Times New Roman" w:hAnsi="Times New Roman" w:cs="Times New Roman"/>
          <w:sz w:val="28"/>
          <w:szCs w:val="28"/>
        </w:rPr>
        <w:t>ежами країни або проживає у територіальній громаді, розташованій в районі проведення воєнних (бойових) дій, перебуває у тимчасовій окупації  (форма підтвердження визначається залежно від обставин);</w:t>
      </w:r>
    </w:p>
    <w:p w:rsidR="00EE065A" w:rsidRDefault="00B00FE4">
      <w:pPr>
        <w:tabs>
          <w:tab w:val="left" w:pos="1297"/>
        </w:tabs>
        <w:spacing w:line="276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перебуває на службі у лавах Збройних Сил України або в і</w:t>
      </w:r>
      <w:r>
        <w:rPr>
          <w:rFonts w:ascii="Times New Roman" w:eastAsia="Times New Roman" w:hAnsi="Times New Roman" w:cs="Times New Roman"/>
          <w:sz w:val="28"/>
          <w:szCs w:val="28"/>
        </w:rPr>
        <w:t>нших підрозділах Сил Оборони (за умови врегулювання дозволу на навчання згідно з чинним законодавством);</w:t>
      </w:r>
    </w:p>
    <w:p w:rsidR="00EE065A" w:rsidRDefault="00B00FE4">
      <w:pPr>
        <w:tabs>
          <w:tab w:val="left" w:pos="1297"/>
        </w:tabs>
        <w:spacing w:line="276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бере участь у спортивних змаганнях всеукраїнського та міжнародного рівнів, графіки підготовки і виступів яких співпадають з основним графіком освітнь</w:t>
      </w:r>
      <w:r>
        <w:rPr>
          <w:rFonts w:ascii="Times New Roman" w:eastAsia="Times New Roman" w:hAnsi="Times New Roman" w:cs="Times New Roman"/>
          <w:sz w:val="28"/>
          <w:szCs w:val="28"/>
        </w:rPr>
        <w:t>ого процесу (підтвердження – наказ про участь у змаганнях).</w:t>
      </w:r>
    </w:p>
    <w:p w:rsidR="00EE065A" w:rsidRDefault="00EE065A">
      <w:p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65A" w:rsidRDefault="00B00FE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bookmark=id.2et92p0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3. ОРГАНІЗАЦІЯ НАВЧАННЯ ЗА ІНДИВІДУАЛЬНИМ ГРАФІКОМ</w:t>
      </w:r>
    </w:p>
    <w:p w:rsidR="00EE065A" w:rsidRDefault="00B00FE4">
      <w:pPr>
        <w:pBdr>
          <w:top w:val="nil"/>
          <w:left w:val="nil"/>
          <w:bottom w:val="nil"/>
          <w:right w:val="nil"/>
          <w:between w:val="nil"/>
        </w:pBdr>
        <w:tabs>
          <w:tab w:val="left" w:pos="1258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 Індивідуальний графік навчання може бути встановлений на один семестр або на термін дії підтверджуючих документів. На кожен наступний семестр здобувачу вищої освіти необхідно оформлювати новий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Графiк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(Додаток 2).</w:t>
      </w:r>
    </w:p>
    <w:p w:rsidR="00EE065A" w:rsidRDefault="00B00FE4">
      <w:pPr>
        <w:pBdr>
          <w:top w:val="nil"/>
          <w:left w:val="nil"/>
          <w:bottom w:val="nil"/>
          <w:right w:val="nil"/>
          <w:between w:val="nil"/>
        </w:pBdr>
        <w:tabs>
          <w:tab w:val="left" w:pos="1258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Для встановлення індивідуального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графіка навчання здобувач подає (як правило, на початку семестру) в дирекцію навчально-наукового інституту / деканат факультету/ відділ аспірантури та докторантури заяву за встановленою формою (Додаток 1), в якій вказується 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2.2 цього Пол</w:t>
      </w:r>
      <w:r>
        <w:rPr>
          <w:rFonts w:ascii="Times New Roman" w:eastAsia="Times New Roman" w:hAnsi="Times New Roman" w:cs="Times New Roman"/>
          <w:sz w:val="28"/>
          <w:szCs w:val="28"/>
        </w:rPr>
        <w:t>оження причина переходу на навчання за індивідуальним графіком і додає відповідно оформлені документи.</w:t>
      </w:r>
    </w:p>
    <w:p w:rsidR="00EE065A" w:rsidRDefault="00B00FE4">
      <w:pPr>
        <w:pBdr>
          <w:top w:val="nil"/>
          <w:left w:val="nil"/>
          <w:bottom w:val="nil"/>
          <w:right w:val="nil"/>
          <w:between w:val="nil"/>
        </w:pBdr>
        <w:tabs>
          <w:tab w:val="left" w:pos="1268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Дирекції навчально-наукових інститутів/ деканати факультетів/ відділ аспірантури та докторантури перевіряють обґрунтованість підстав, достовірність поданих здобувачем документів і можливості організації навчання за індивідуальним графіком. </w:t>
      </w:r>
    </w:p>
    <w:p w:rsidR="00EE065A" w:rsidRDefault="00B00FE4">
      <w:pPr>
        <w:pBdr>
          <w:top w:val="nil"/>
          <w:left w:val="nil"/>
          <w:bottom w:val="nil"/>
          <w:right w:val="nil"/>
          <w:between w:val="nil"/>
        </w:pBdr>
        <w:tabs>
          <w:tab w:val="left" w:pos="1268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Заява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здобувача про переведення на навчання за індивідуальним графіком повинна бути погоджена з гарантом освітньої програми, директором навчально-наукового інституту/ деканом факультету/ завідувачем відділу аспірантури та докторантури (відмітка про відсутність </w:t>
      </w:r>
      <w:r>
        <w:rPr>
          <w:rFonts w:ascii="Times New Roman" w:eastAsia="Times New Roman" w:hAnsi="Times New Roman" w:cs="Times New Roman"/>
          <w:sz w:val="28"/>
          <w:szCs w:val="28"/>
        </w:rPr>
        <w:t>академічної заборгованості), головним бухгалтером (відмітка про відсутність фінансової заборгованості), начальником відділу міжнародних та регіональних зв’язків (якщо підставою для встановлення індивідуального графіка навчання здобувача є виїзд за кордон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навчання, стажування чи проходження практики). 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випадку позитивного рішення, директор навчально-наукового інституту/ декан факультету/ завідувач відділу аспірантури та докторантури на підставі заяви здобувача та аналізу поданих ним документів готує розп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орядження про переведення здобувача освіти на навчання за індивідуальним графіком (Додаток 4) . </w:t>
      </w:r>
    </w:p>
    <w:p w:rsidR="00EE065A" w:rsidRDefault="00B00FE4">
      <w:pPr>
        <w:pBdr>
          <w:top w:val="nil"/>
          <w:left w:val="nil"/>
          <w:bottom w:val="nil"/>
          <w:right w:val="nil"/>
          <w:between w:val="nil"/>
        </w:pBdr>
        <w:tabs>
          <w:tab w:val="left" w:pos="1268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Здобувач, який має право на індивідуальний графік навчання, впродовж перших двох тижнів після підписання відповідного розпорядження складає індивідуальний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графік навчання у 2-х примірниках за визначеною формою (Додаток 2), погоджує його з викладачами освітніх компонент, вивчення яких передбачено індивідуальним навчальним планом здобувача у даному семестрі та подає на затвердження директорові навчально-науко</w:t>
      </w:r>
      <w:r>
        <w:rPr>
          <w:rFonts w:ascii="Times New Roman" w:eastAsia="Times New Roman" w:hAnsi="Times New Roman" w:cs="Times New Roman"/>
          <w:sz w:val="28"/>
          <w:szCs w:val="28"/>
        </w:rPr>
        <w:t>вого інституту/ декану факультету/ завідувачу відділу аспірантури та докторантури.</w:t>
      </w:r>
    </w:p>
    <w:p w:rsidR="00EE065A" w:rsidRDefault="00B00FE4">
      <w:pPr>
        <w:pBdr>
          <w:top w:val="nil"/>
          <w:left w:val="nil"/>
          <w:bottom w:val="nil"/>
          <w:right w:val="nil"/>
          <w:between w:val="nil"/>
        </w:pBdr>
        <w:tabs>
          <w:tab w:val="left" w:pos="1268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Перший примірник оформленого належним чином індивідуального графіка навчання зберігається у дирекції/ деканаті/ відділі аспірантури та докторантури, другий - залишається в з</w:t>
      </w:r>
      <w:r>
        <w:rPr>
          <w:rFonts w:ascii="Times New Roman" w:eastAsia="Times New Roman" w:hAnsi="Times New Roman" w:cs="Times New Roman"/>
          <w:sz w:val="28"/>
          <w:szCs w:val="28"/>
        </w:rPr>
        <w:t>добувача для виконання у визначені терміни зазначених завдань.</w:t>
      </w:r>
    </w:p>
    <w:p w:rsidR="00EE065A" w:rsidRDefault="00B00FE4">
      <w:pPr>
        <w:pBdr>
          <w:top w:val="nil"/>
          <w:left w:val="nil"/>
          <w:bottom w:val="nil"/>
          <w:right w:val="nil"/>
          <w:between w:val="nil"/>
        </w:pBdr>
        <w:tabs>
          <w:tab w:val="left" w:pos="1258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 Під час оформлення індивідуального графіка здобувача (визначення переліку завдань для виконання здобувачем, терміни та форми звітності тощо) науково-педагогічні працівники повинні керувати</w:t>
      </w:r>
      <w:r>
        <w:rPr>
          <w:rFonts w:ascii="Times New Roman" w:eastAsia="Times New Roman" w:hAnsi="Times New Roman" w:cs="Times New Roman"/>
          <w:sz w:val="28"/>
          <w:szCs w:val="28"/>
        </w:rPr>
        <w:t>ся робочими програмами освітніх компонент.</w:t>
      </w:r>
    </w:p>
    <w:p w:rsidR="00EE065A" w:rsidRDefault="00B00FE4">
      <w:pPr>
        <w:pBdr>
          <w:top w:val="nil"/>
          <w:left w:val="nil"/>
          <w:bottom w:val="nil"/>
          <w:right w:val="nil"/>
          <w:between w:val="nil"/>
        </w:pBdr>
        <w:tabs>
          <w:tab w:val="left" w:pos="1249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 Копії розпорядження про переведення здобувача на індивідуальний графік навчання та відповідних підтверджуючих документів, долучаються до особової справи здобувача.</w:t>
      </w:r>
    </w:p>
    <w:p w:rsidR="00EE065A" w:rsidRDefault="00B00FE4">
      <w:pPr>
        <w:pBdr>
          <w:top w:val="nil"/>
          <w:left w:val="nil"/>
          <w:bottom w:val="nil"/>
          <w:right w:val="nil"/>
          <w:between w:val="nil"/>
        </w:pBdr>
        <w:tabs>
          <w:tab w:val="left" w:pos="1249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 Згідно з індивідуальним графіком здобув</w:t>
      </w:r>
      <w:r>
        <w:rPr>
          <w:rFonts w:ascii="Times New Roman" w:eastAsia="Times New Roman" w:hAnsi="Times New Roman" w:cs="Times New Roman"/>
          <w:sz w:val="28"/>
          <w:szCs w:val="28"/>
        </w:rPr>
        <w:t>ач повинен вчасно виконувати всі види завдань з освітніх компонент і звітувати викладачам про їх виконання в терміни та форми, встановлені графіком.</w:t>
      </w:r>
    </w:p>
    <w:p w:rsidR="00EE065A" w:rsidRDefault="00B00FE4">
      <w:pPr>
        <w:pBdr>
          <w:top w:val="nil"/>
          <w:left w:val="nil"/>
          <w:bottom w:val="nil"/>
          <w:right w:val="nil"/>
          <w:between w:val="nil"/>
        </w:pBdr>
        <w:tabs>
          <w:tab w:val="left" w:pos="1939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3.9. За повноту і вчасне виконання індивідуального графіка навчання відповідає здобувач. Порушення здобувачем індивідуального графіка навчання є підставою для його припинення.</w:t>
      </w:r>
    </w:p>
    <w:p w:rsidR="00EE065A" w:rsidRDefault="00B00FE4">
      <w:p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3.10. Індивідуальний графік навчання не передбачає збільшення термінів навчання </w:t>
      </w:r>
      <w:r>
        <w:rPr>
          <w:rFonts w:ascii="Times New Roman" w:eastAsia="Times New Roman" w:hAnsi="Times New Roman" w:cs="Times New Roman"/>
          <w:sz w:val="28"/>
          <w:szCs w:val="28"/>
        </w:rPr>
        <w:t>у відношенні до затвердженого навчального плану з освітньої програми.</w:t>
      </w:r>
    </w:p>
    <w:p w:rsidR="00EE065A" w:rsidRDefault="00EE065A">
      <w:p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65A" w:rsidRDefault="00B00FE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bookmark=id.tyjcwt" w:colFirst="0" w:colLast="0"/>
      <w:bookmarkEnd w:id="4"/>
      <w:r>
        <w:rPr>
          <w:rFonts w:ascii="Times New Roman" w:eastAsia="Times New Roman" w:hAnsi="Times New Roman" w:cs="Times New Roman"/>
          <w:b/>
          <w:sz w:val="28"/>
          <w:szCs w:val="28"/>
        </w:rPr>
        <w:t>4. ПОРЯДОК ОРГАНІЗАЦІЇ СЕМЕСТРОВОГО КОНТРОЛЮ ЗДОБУВАЧІВ, ЯКІ НАВЧАЮТЬСЯ ЗА ІНДИВІДУАЛЬНИМ ГРАФІКОМ</w:t>
      </w:r>
    </w:p>
    <w:p w:rsidR="00EE065A" w:rsidRDefault="00B00FE4">
      <w:p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 Результати виконання індивідуальних графіків навчання відображаються в журналах о</w:t>
      </w:r>
      <w:r>
        <w:rPr>
          <w:rFonts w:ascii="Times New Roman" w:eastAsia="Times New Roman" w:hAnsi="Times New Roman" w:cs="Times New Roman"/>
          <w:sz w:val="28"/>
          <w:szCs w:val="28"/>
        </w:rPr>
        <w:t>бліку роботи академічної групи шляхом виставлення відповідної кількості балів за кожне виконане завдання.</w:t>
      </w:r>
    </w:p>
    <w:p w:rsidR="00EE065A" w:rsidRDefault="00B00FE4">
      <w:p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 Виконання індивідуального графіка навчання є підставою для допущення здобувача до семестрового контролю.</w:t>
      </w:r>
    </w:p>
    <w:p w:rsidR="00EE065A" w:rsidRDefault="00B00FE4">
      <w:p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4.3. Здобувач, який навчається за індивідуальним графіком, бере участь у семестровому контролі та атестації на загальних підставах відповідно до чинного </w:t>
      </w:r>
      <w:hyperlink r:id="rId1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положення про систему поточного та підсумкового контролю результатів навчання здобувачів освіти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затвердженого наказом № 330 від 08.11.2024 р.</w:t>
      </w:r>
    </w:p>
    <w:p w:rsidR="00EE065A" w:rsidRDefault="00EE065A">
      <w:p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76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EE065A" w:rsidRDefault="00B00FE4">
      <w:p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76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5. КОНТРОЛЬ ВИКОНАННЯ ІНДИВІДУАЛЬНОГО ГРАФІКА НАВЧАННЯ</w:t>
      </w:r>
    </w:p>
    <w:p w:rsidR="00EE065A" w:rsidRDefault="00B00FE4">
      <w:p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Конт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роль за якістю підготовки здобувачів вищої освіти, яким надано Графік, покладається на завідувачів кафедр, за якими закріплені відповідні освітні компоненти. </w:t>
      </w:r>
    </w:p>
    <w:p w:rsidR="00EE065A" w:rsidRDefault="00B00F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Графік може бути скасований на підставі заяви здобувача вищої освіти (за власним бажанням) а</w:t>
      </w:r>
      <w:r>
        <w:rPr>
          <w:rFonts w:ascii="Times New Roman" w:eastAsia="Times New Roman" w:hAnsi="Times New Roman" w:cs="Times New Roman"/>
          <w:sz w:val="28"/>
          <w:szCs w:val="28"/>
        </w:rPr>
        <w:t>бо за поданням завідувача кафедри директорові відповідного навчально-наукового інституту/ декану відповідного факультету / завідувачу відділу аспірантури та докторантури, до якого додається доповідна записка від викладача (викладачів) про систематичне неви</w:t>
      </w:r>
      <w:r>
        <w:rPr>
          <w:rFonts w:ascii="Times New Roman" w:eastAsia="Times New Roman" w:hAnsi="Times New Roman" w:cs="Times New Roman"/>
          <w:sz w:val="28"/>
          <w:szCs w:val="28"/>
        </w:rPr>
        <w:t>конання здобувачем навчальних завдань чи неналежне їх виконання.</w:t>
      </w:r>
    </w:p>
    <w:p w:rsidR="00EE065A" w:rsidRDefault="00B00F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 разі скасування здобувачу Графіка, видається відповідне розпорядження директора навчально-наукового інституту/ декана факультету / завідувача відділу аспірантури та докторантури. </w:t>
      </w:r>
    </w:p>
    <w:p w:rsidR="00EE065A" w:rsidRDefault="00B00FE4">
      <w:p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Кон</w:t>
      </w:r>
      <w:r>
        <w:rPr>
          <w:rFonts w:ascii="Times New Roman" w:eastAsia="Times New Roman" w:hAnsi="Times New Roman" w:cs="Times New Roman"/>
          <w:sz w:val="28"/>
          <w:szCs w:val="28"/>
        </w:rPr>
        <w:t>троль за дотриманням норм даного Положення в межах інституту/ факультету/ відділу аспірантури та докторантури здійснює директор навчально-наукового інституту/ декан факультету/ завідувач відділу аспірантури та докторантури.</w:t>
      </w:r>
    </w:p>
    <w:p w:rsidR="00EE065A" w:rsidRDefault="00EE065A">
      <w:p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65A" w:rsidRDefault="00EE065A">
      <w:p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65A" w:rsidRDefault="00EE065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65A" w:rsidRDefault="00B00FE4">
      <w:pPr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EE065A" w:rsidRDefault="00B00FE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Додаток 1 </w:t>
      </w:r>
    </w:p>
    <w:p w:rsidR="00EE065A" w:rsidRDefault="00EE065A">
      <w:pPr>
        <w:pBdr>
          <w:top w:val="nil"/>
          <w:left w:val="nil"/>
          <w:bottom w:val="nil"/>
          <w:right w:val="nil"/>
          <w:between w:val="nil"/>
        </w:pBdr>
        <w:ind w:left="4980" w:firstLine="20"/>
        <w:rPr>
          <w:rFonts w:ascii="Times New Roman" w:eastAsia="Times New Roman" w:hAnsi="Times New Roman" w:cs="Times New Roman"/>
        </w:rPr>
      </w:pPr>
    </w:p>
    <w:p w:rsidR="00EE065A" w:rsidRDefault="00B00FE4">
      <w:pPr>
        <w:ind w:left="4678"/>
        <w:rPr>
          <w:rFonts w:ascii="Times New Roman" w:eastAsia="Times New Roman" w:hAnsi="Times New Roman" w:cs="Times New Roman"/>
          <w:i/>
          <w:color w:val="2E75B5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2E75B5"/>
          <w:sz w:val="22"/>
          <w:szCs w:val="22"/>
        </w:rPr>
        <w:t>Директорові навчально-наукового інституту /</w:t>
      </w:r>
    </w:p>
    <w:p w:rsidR="00EE065A" w:rsidRDefault="00B00FE4">
      <w:pPr>
        <w:ind w:left="4678"/>
        <w:rPr>
          <w:rFonts w:ascii="Times New Roman" w:eastAsia="Times New Roman" w:hAnsi="Times New Roman" w:cs="Times New Roman"/>
          <w:i/>
          <w:color w:val="2E75B5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2E75B5"/>
          <w:sz w:val="22"/>
          <w:szCs w:val="22"/>
        </w:rPr>
        <w:t xml:space="preserve">декану факультету / завідувачу відділу </w:t>
      </w:r>
    </w:p>
    <w:p w:rsidR="00EE065A" w:rsidRDefault="00B00FE4">
      <w:pPr>
        <w:tabs>
          <w:tab w:val="left" w:pos="7620"/>
        </w:tabs>
        <w:spacing w:after="40"/>
        <w:ind w:left="4678" w:firstLine="20"/>
        <w:rPr>
          <w:rFonts w:ascii="Times New Roman" w:eastAsia="Times New Roman" w:hAnsi="Times New Roman" w:cs="Times New Roman"/>
          <w:color w:val="2E75B5"/>
        </w:rPr>
      </w:pPr>
      <w:r>
        <w:rPr>
          <w:rFonts w:ascii="Times New Roman" w:eastAsia="Times New Roman" w:hAnsi="Times New Roman" w:cs="Times New Roman"/>
          <w:i/>
          <w:color w:val="2E75B5"/>
          <w:sz w:val="22"/>
          <w:szCs w:val="22"/>
        </w:rPr>
        <w:t>аспірантури та докторантури</w:t>
      </w:r>
      <w:r>
        <w:rPr>
          <w:rFonts w:ascii="Times New Roman" w:eastAsia="Times New Roman" w:hAnsi="Times New Roman" w:cs="Times New Roman"/>
          <w:color w:val="2E75B5"/>
        </w:rPr>
        <w:t xml:space="preserve"> ______________</w:t>
      </w:r>
    </w:p>
    <w:p w:rsidR="00EE065A" w:rsidRDefault="00B00FE4">
      <w:pPr>
        <w:ind w:left="46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</w:t>
      </w:r>
    </w:p>
    <w:p w:rsidR="00EE065A" w:rsidRDefault="00B00FE4">
      <w:pPr>
        <w:ind w:left="4678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(Власне ім'я, ПРІЗВИЩЕ)</w:t>
      </w:r>
    </w:p>
    <w:p w:rsidR="00EE065A" w:rsidRDefault="00B00FE4">
      <w:pPr>
        <w:tabs>
          <w:tab w:val="left" w:pos="7620"/>
        </w:tabs>
        <w:spacing w:after="40"/>
        <w:ind w:left="4678" w:firstLine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здобувача (</w:t>
      </w:r>
      <w:proofErr w:type="spellStart"/>
      <w:r>
        <w:rPr>
          <w:rFonts w:ascii="Times New Roman" w:eastAsia="Times New Roman" w:hAnsi="Times New Roman" w:cs="Times New Roman"/>
        </w:rPr>
        <w:t>-ки</w:t>
      </w:r>
      <w:proofErr w:type="spellEnd"/>
      <w:r>
        <w:rPr>
          <w:rFonts w:ascii="Times New Roman" w:eastAsia="Times New Roman" w:hAnsi="Times New Roman" w:cs="Times New Roman"/>
        </w:rPr>
        <w:t>)групи ___________________</w:t>
      </w:r>
    </w:p>
    <w:p w:rsidR="00EE065A" w:rsidRDefault="00B00FE4">
      <w:pPr>
        <w:tabs>
          <w:tab w:val="left" w:pos="7620"/>
        </w:tabs>
        <w:spacing w:after="40"/>
        <w:ind w:left="4678" w:firstLine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 </w:t>
      </w:r>
      <w:r>
        <w:rPr>
          <w:rFonts w:ascii="Times New Roman" w:eastAsia="Times New Roman" w:hAnsi="Times New Roman" w:cs="Times New Roman"/>
        </w:rPr>
        <w:t>рівня вищої освіти</w:t>
      </w:r>
    </w:p>
    <w:p w:rsidR="00EE065A" w:rsidRDefault="00B00FE4">
      <w:pPr>
        <w:tabs>
          <w:tab w:val="left" w:pos="7620"/>
        </w:tabs>
        <w:spacing w:after="40"/>
        <w:ind w:left="4678" w:firstLine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:rsidR="00EE065A" w:rsidRDefault="00B00FE4">
      <w:pPr>
        <w:tabs>
          <w:tab w:val="left" w:pos="7620"/>
        </w:tabs>
        <w:spacing w:after="40"/>
        <w:ind w:left="4678" w:firstLine="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___________________фор</w:t>
      </w:r>
      <w:proofErr w:type="spellEnd"/>
      <w:r>
        <w:rPr>
          <w:rFonts w:ascii="Times New Roman" w:eastAsia="Times New Roman" w:hAnsi="Times New Roman" w:cs="Times New Roman"/>
        </w:rPr>
        <w:t>ми здобуття освіти</w:t>
      </w:r>
    </w:p>
    <w:p w:rsidR="00EE065A" w:rsidRDefault="00B00FE4">
      <w:pPr>
        <w:tabs>
          <w:tab w:val="left" w:pos="7620"/>
        </w:tabs>
        <w:spacing w:after="40"/>
        <w:ind w:left="4678" w:firstLine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спеціальності___________________________</w:t>
      </w:r>
    </w:p>
    <w:p w:rsidR="00EE065A" w:rsidRDefault="00B00FE4">
      <w:pPr>
        <w:tabs>
          <w:tab w:val="left" w:pos="7620"/>
        </w:tabs>
        <w:spacing w:after="40"/>
        <w:ind w:left="4678" w:firstLine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</w:t>
      </w:r>
    </w:p>
    <w:p w:rsidR="00EE065A" w:rsidRDefault="00B00FE4">
      <w:pPr>
        <w:tabs>
          <w:tab w:val="left" w:pos="7620"/>
        </w:tabs>
        <w:spacing w:after="40"/>
        <w:ind w:left="4678" w:firstLine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спеціалізації____________________________</w:t>
      </w:r>
    </w:p>
    <w:p w:rsidR="00EE065A" w:rsidRDefault="00B00FE4">
      <w:pPr>
        <w:tabs>
          <w:tab w:val="left" w:pos="7620"/>
        </w:tabs>
        <w:spacing w:after="40"/>
        <w:ind w:left="4678" w:firstLine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освітньої програми______________________</w:t>
      </w:r>
    </w:p>
    <w:p w:rsidR="00EE065A" w:rsidRDefault="00B00FE4">
      <w:pPr>
        <w:tabs>
          <w:tab w:val="left" w:pos="7620"/>
        </w:tabs>
        <w:spacing w:after="40"/>
        <w:ind w:left="4678" w:firstLine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</w:t>
      </w:r>
    </w:p>
    <w:p w:rsidR="00EE065A" w:rsidRDefault="00B00FE4">
      <w:pPr>
        <w:tabs>
          <w:tab w:val="left" w:pos="7620"/>
        </w:tabs>
        <w:spacing w:after="40"/>
        <w:ind w:left="4678" w:firstLine="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____________________фор</w:t>
      </w:r>
      <w:proofErr w:type="spellEnd"/>
      <w:r>
        <w:rPr>
          <w:rFonts w:ascii="Times New Roman" w:eastAsia="Times New Roman" w:hAnsi="Times New Roman" w:cs="Times New Roman"/>
        </w:rPr>
        <w:t>ми фінансування</w:t>
      </w:r>
    </w:p>
    <w:p w:rsidR="00EE065A" w:rsidRDefault="00B00FE4">
      <w:pPr>
        <w:tabs>
          <w:tab w:val="left" w:pos="7620"/>
        </w:tabs>
        <w:spacing w:after="40"/>
        <w:ind w:left="4678" w:firstLine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:rsidR="00EE065A" w:rsidRDefault="00B00FE4">
      <w:pPr>
        <w:tabs>
          <w:tab w:val="left" w:pos="7620"/>
        </w:tabs>
        <w:spacing w:after="40"/>
        <w:ind w:left="4678" w:firstLine="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(прізвище, ім’я, по батькові)</w:t>
      </w:r>
    </w:p>
    <w:p w:rsidR="00EE065A" w:rsidRDefault="00B00FE4">
      <w:pPr>
        <w:tabs>
          <w:tab w:val="left" w:pos="7620"/>
        </w:tabs>
        <w:spacing w:after="40"/>
        <w:ind w:left="4678" w:firstLine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Контактний телефон: ___________________</w:t>
      </w:r>
    </w:p>
    <w:p w:rsidR="00EE065A" w:rsidRDefault="00EE065A">
      <w:pPr>
        <w:spacing w:after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65A" w:rsidRDefault="00B00FE4">
      <w:pPr>
        <w:spacing w:after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</w:p>
    <w:p w:rsidR="00EE065A" w:rsidRDefault="00EE065A">
      <w:pPr>
        <w:spacing w:after="100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EE065A" w:rsidRDefault="00B00FE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 зв’язку з__________________________________________________________</w:t>
      </w:r>
      <w:r>
        <w:rPr>
          <w:rFonts w:ascii="Times New Roman" w:eastAsia="Times New Roman" w:hAnsi="Times New Roman" w:cs="Times New Roman"/>
          <w:i/>
          <w:color w:val="2E75B5"/>
        </w:rPr>
        <w:t xml:space="preserve">(вказати причину) </w:t>
      </w:r>
      <w:r>
        <w:rPr>
          <w:rFonts w:ascii="Times New Roman" w:eastAsia="Times New Roman" w:hAnsi="Times New Roman" w:cs="Times New Roman"/>
        </w:rPr>
        <w:t xml:space="preserve">прошу перевести мене на навчання за індивідуальним графіком на період </w:t>
      </w:r>
    </w:p>
    <w:p w:rsidR="00EE065A" w:rsidRDefault="00B00FE4">
      <w:pPr>
        <w:spacing w:line="36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 ___________ до _______________ семестру ____________ 20___-20___ </w:t>
      </w:r>
      <w:proofErr w:type="spellStart"/>
      <w:r>
        <w:rPr>
          <w:rFonts w:ascii="Times New Roman" w:eastAsia="Times New Roman" w:hAnsi="Times New Roman" w:cs="Times New Roman"/>
        </w:rPr>
        <w:t>н.р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EE065A" w:rsidRDefault="00B00FE4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Академічна заборгованість </w:t>
      </w:r>
      <w:r>
        <w:rPr>
          <w:rFonts w:ascii="Times New Roman" w:eastAsia="Times New Roman" w:hAnsi="Times New Roman" w:cs="Times New Roman"/>
        </w:rPr>
        <w:t>на даний час – відсутня.</w:t>
      </w:r>
    </w:p>
    <w:p w:rsidR="00EE065A" w:rsidRDefault="00B00FE4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Фінансова заборгованість на даний час – відсутня. </w:t>
      </w:r>
      <w:r>
        <w:rPr>
          <w:rFonts w:ascii="Times New Roman" w:eastAsia="Times New Roman" w:hAnsi="Times New Roman" w:cs="Times New Roman"/>
          <w:i/>
          <w:color w:val="0070C0"/>
          <w:sz w:val="22"/>
          <w:szCs w:val="22"/>
        </w:rPr>
        <w:t>(зазначається при навчанні здобувача за кошти фізичних або юридичних осіб)</w:t>
      </w:r>
    </w:p>
    <w:p w:rsidR="00EE065A" w:rsidRDefault="00EE065A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E065A" w:rsidRDefault="00B00FE4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 організацією навчання за індивідуальним графіком здобувачів вищої освіти в Івано-Франківському націонал</w:t>
      </w:r>
      <w:r>
        <w:rPr>
          <w:rFonts w:ascii="Times New Roman" w:eastAsia="Times New Roman" w:hAnsi="Times New Roman" w:cs="Times New Roman"/>
          <w:sz w:val="20"/>
          <w:szCs w:val="20"/>
        </w:rPr>
        <w:t>ьному технічному університеті нафти і газу ознайомлений та зобов’язуюсь виконувати.</w:t>
      </w:r>
    </w:p>
    <w:p w:rsidR="00EE065A" w:rsidRDefault="00EE065A">
      <w:pPr>
        <w:rPr>
          <w:rFonts w:ascii="Times New Roman" w:eastAsia="Times New Roman" w:hAnsi="Times New Roman" w:cs="Times New Roman"/>
        </w:rPr>
      </w:pPr>
    </w:p>
    <w:p w:rsidR="00EE065A" w:rsidRDefault="00B00FE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Додаток</w:t>
      </w:r>
      <w:r>
        <w:rPr>
          <w:rFonts w:ascii="Times New Roman" w:eastAsia="Times New Roman" w:hAnsi="Times New Roman" w:cs="Times New Roman"/>
        </w:rPr>
        <w:t>: копії відповідних документів.</w:t>
      </w:r>
    </w:p>
    <w:p w:rsidR="00EE065A" w:rsidRDefault="00EE065A">
      <w:pPr>
        <w:rPr>
          <w:rFonts w:ascii="Times New Roman" w:eastAsia="Times New Roman" w:hAnsi="Times New Roman" w:cs="Times New Roman"/>
        </w:rPr>
      </w:pPr>
    </w:p>
    <w:p w:rsidR="00EE065A" w:rsidRDefault="00B00FE4">
      <w:pPr>
        <w:ind w:right="-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                              _________________                            ____________________</w:t>
      </w:r>
    </w:p>
    <w:p w:rsidR="00EE065A" w:rsidRDefault="00B00FE4">
      <w:pPr>
        <w:ind w:right="-14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(Дата)                                                                           (підпис здобувача)                                                            (Ім’я, ПРІЗВИЩЕ)</w:t>
      </w:r>
    </w:p>
    <w:p w:rsidR="00EE065A" w:rsidRDefault="00EE065A">
      <w:pPr>
        <w:ind w:right="-142"/>
        <w:rPr>
          <w:rFonts w:ascii="Times New Roman" w:eastAsia="Times New Roman" w:hAnsi="Times New Roman" w:cs="Times New Roman"/>
          <w:sz w:val="16"/>
          <w:szCs w:val="16"/>
        </w:rPr>
      </w:pPr>
    </w:p>
    <w:p w:rsidR="00EE065A" w:rsidRDefault="00EE065A">
      <w:pPr>
        <w:spacing w:after="120" w:line="223" w:lineRule="auto"/>
        <w:ind w:right="-142"/>
        <w:rPr>
          <w:rFonts w:ascii="Times New Roman" w:eastAsia="Times New Roman" w:hAnsi="Times New Roman" w:cs="Times New Roman"/>
          <w:b/>
        </w:rPr>
      </w:pPr>
    </w:p>
    <w:p w:rsidR="00EE065A" w:rsidRDefault="00B00FE4">
      <w:pPr>
        <w:spacing w:after="120" w:line="223" w:lineRule="auto"/>
        <w:ind w:right="-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Не заперечую</w:t>
      </w:r>
    </w:p>
    <w:p w:rsidR="00EE065A" w:rsidRDefault="00B00FE4">
      <w:pPr>
        <w:ind w:right="-142"/>
        <w:rPr>
          <w:rFonts w:ascii="Times New Roman" w:eastAsia="Times New Roman" w:hAnsi="Times New Roman" w:cs="Times New Roman"/>
          <w:i/>
          <w:color w:val="2E75B5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2E75B5"/>
          <w:sz w:val="22"/>
          <w:szCs w:val="22"/>
        </w:rPr>
        <w:t>Директор навчально-наукового інституту/</w:t>
      </w:r>
    </w:p>
    <w:p w:rsidR="00EE065A" w:rsidRDefault="00B00FE4">
      <w:pPr>
        <w:ind w:right="-142"/>
        <w:rPr>
          <w:rFonts w:ascii="Times New Roman" w:eastAsia="Times New Roman" w:hAnsi="Times New Roman" w:cs="Times New Roman"/>
          <w:i/>
          <w:color w:val="2E75B5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2E75B5"/>
          <w:sz w:val="22"/>
          <w:szCs w:val="22"/>
        </w:rPr>
        <w:t xml:space="preserve">декан факультету/ завідувач відділу </w:t>
      </w:r>
    </w:p>
    <w:p w:rsidR="00EE065A" w:rsidRDefault="00B00FE4">
      <w:pPr>
        <w:ind w:right="-142"/>
        <w:rPr>
          <w:rFonts w:ascii="Times New Roman" w:eastAsia="Times New Roman" w:hAnsi="Times New Roman" w:cs="Times New Roman"/>
          <w:i/>
          <w:color w:val="2E75B5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2E75B5"/>
          <w:sz w:val="22"/>
          <w:szCs w:val="22"/>
        </w:rPr>
        <w:t>аспірантури та докторантури</w:t>
      </w:r>
    </w:p>
    <w:p w:rsidR="00EE065A" w:rsidRDefault="00EE065A">
      <w:pPr>
        <w:ind w:right="-142"/>
        <w:rPr>
          <w:rFonts w:ascii="Times New Roman" w:eastAsia="Times New Roman" w:hAnsi="Times New Roman" w:cs="Times New Roman"/>
          <w:sz w:val="6"/>
          <w:szCs w:val="6"/>
        </w:rPr>
      </w:pPr>
    </w:p>
    <w:p w:rsidR="00EE065A" w:rsidRDefault="00B00FE4">
      <w:pPr>
        <w:ind w:right="-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                              _________________                            ____________________</w:t>
      </w:r>
    </w:p>
    <w:p w:rsidR="00EE065A" w:rsidRDefault="00B00FE4">
      <w:pPr>
        <w:ind w:right="-14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(Дата)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(підпис)                                                                                   (Ім’я, ПРІЗВИЩЕ)</w:t>
      </w:r>
    </w:p>
    <w:p w:rsidR="00EE065A" w:rsidRDefault="00EE065A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EE065A" w:rsidRDefault="00EE065A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EE065A" w:rsidRDefault="00B00FE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Здобувач фінансової</w:t>
      </w:r>
    </w:p>
    <w:p w:rsidR="00EE065A" w:rsidRDefault="00B00FE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заборгованості не має.</w:t>
      </w:r>
    </w:p>
    <w:p w:rsidR="00EE065A" w:rsidRDefault="00B00FE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Головний бухгалтер</w:t>
      </w:r>
    </w:p>
    <w:p w:rsidR="00EE065A" w:rsidRDefault="00B00FE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_________/________/</w:t>
      </w:r>
    </w:p>
    <w:p w:rsidR="00EE065A" w:rsidRDefault="00B00FE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“__”_________20__р.</w:t>
      </w:r>
      <w:r>
        <w:br w:type="page"/>
      </w:r>
    </w:p>
    <w:p w:rsidR="00EE065A" w:rsidRDefault="00B00FE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Додаток 2 </w:t>
      </w:r>
    </w:p>
    <w:p w:rsidR="00EE065A" w:rsidRDefault="00EE065A">
      <w:pPr>
        <w:jc w:val="right"/>
        <w:rPr>
          <w:rFonts w:ascii="Times New Roman" w:eastAsia="Times New Roman" w:hAnsi="Times New Roman" w:cs="Times New Roman"/>
        </w:rPr>
      </w:pPr>
    </w:p>
    <w:p w:rsidR="00EE065A" w:rsidRDefault="00B00FE4">
      <w:pPr>
        <w:pStyle w:val="a3"/>
      </w:pPr>
      <w:r>
        <w:t>Міністерство осв</w:t>
      </w:r>
      <w:r>
        <w:t>іти і науки України</w:t>
      </w:r>
    </w:p>
    <w:p w:rsidR="00EE065A" w:rsidRDefault="00B00FE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Івано-Франківський національний технічний університет</w:t>
      </w:r>
    </w:p>
    <w:p w:rsidR="00EE065A" w:rsidRDefault="00B00FE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нафти і газу</w:t>
      </w:r>
    </w:p>
    <w:p w:rsidR="00EE065A" w:rsidRDefault="00EE065A">
      <w:pPr>
        <w:ind w:left="6280"/>
        <w:rPr>
          <w:rFonts w:ascii="Times New Roman" w:eastAsia="Times New Roman" w:hAnsi="Times New Roman" w:cs="Times New Roman"/>
          <w:b/>
        </w:rPr>
      </w:pPr>
    </w:p>
    <w:p w:rsidR="00EE065A" w:rsidRDefault="00B00FE4">
      <w:pPr>
        <w:ind w:left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ЗАТВЕРДЖУЮ</w:t>
      </w:r>
    </w:p>
    <w:p w:rsidR="00EE065A" w:rsidRDefault="00B00FE4">
      <w:pPr>
        <w:ind w:left="4820"/>
        <w:rPr>
          <w:rFonts w:ascii="Times New Roman" w:eastAsia="Times New Roman" w:hAnsi="Times New Roman" w:cs="Times New Roman"/>
          <w:i/>
          <w:color w:val="2E75B5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2E75B5"/>
          <w:sz w:val="22"/>
          <w:szCs w:val="22"/>
        </w:rPr>
        <w:t>Директор навчально-наукового інституту /</w:t>
      </w:r>
    </w:p>
    <w:p w:rsidR="00EE065A" w:rsidRDefault="00B00FE4">
      <w:pPr>
        <w:ind w:left="4820"/>
        <w:rPr>
          <w:rFonts w:ascii="Times New Roman" w:eastAsia="Times New Roman" w:hAnsi="Times New Roman" w:cs="Times New Roman"/>
          <w:i/>
          <w:color w:val="2E75B5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2E75B5"/>
          <w:sz w:val="22"/>
          <w:szCs w:val="22"/>
        </w:rPr>
        <w:t xml:space="preserve">декан факультету / завідувач відділу </w:t>
      </w:r>
    </w:p>
    <w:p w:rsidR="00EE065A" w:rsidRDefault="00B00FE4">
      <w:pPr>
        <w:ind w:left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E75B5"/>
          <w:sz w:val="22"/>
          <w:szCs w:val="22"/>
        </w:rPr>
        <w:t>аспірантури та докторантури</w:t>
      </w:r>
      <w:r>
        <w:rPr>
          <w:rFonts w:ascii="Times New Roman" w:eastAsia="Times New Roman" w:hAnsi="Times New Roman" w:cs="Times New Roman"/>
          <w:color w:val="2E75B5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</w:t>
      </w:r>
    </w:p>
    <w:p w:rsidR="00EE065A" w:rsidRDefault="00B00FE4">
      <w:pPr>
        <w:ind w:left="48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(підпис) (Власне ім'я, ПРІЗВИЩЕ)</w:t>
      </w:r>
    </w:p>
    <w:p w:rsidR="00EE065A" w:rsidRDefault="00B00FE4">
      <w:pPr>
        <w:tabs>
          <w:tab w:val="left" w:pos="2280"/>
        </w:tabs>
        <w:spacing w:line="223" w:lineRule="auto"/>
        <w:ind w:left="4820" w:right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__________________202__ р.</w:t>
      </w:r>
    </w:p>
    <w:p w:rsidR="00EE065A" w:rsidRDefault="00EE065A">
      <w:pPr>
        <w:tabs>
          <w:tab w:val="left" w:pos="3355"/>
          <w:tab w:val="left" w:pos="4075"/>
        </w:tabs>
        <w:spacing w:after="3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65A" w:rsidRDefault="00EE065A">
      <w:pPr>
        <w:tabs>
          <w:tab w:val="left" w:pos="3355"/>
          <w:tab w:val="left" w:pos="4075"/>
        </w:tabs>
        <w:spacing w:after="300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65A" w:rsidRDefault="00B00FE4">
      <w:pPr>
        <w:tabs>
          <w:tab w:val="left" w:pos="3355"/>
          <w:tab w:val="left" w:pos="4075"/>
        </w:tabs>
        <w:spacing w:after="300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ІНДИВІДУАЛЬНИЙ ГРАФІК НАВЧАННЯ</w:t>
      </w:r>
    </w:p>
    <w:p w:rsidR="00EE065A" w:rsidRDefault="00B00FE4">
      <w:pPr>
        <w:tabs>
          <w:tab w:val="left" w:pos="3355"/>
          <w:tab w:val="left" w:pos="4075"/>
        </w:tabs>
        <w:spacing w:after="300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період з ___________ до___________________</w:t>
      </w:r>
    </w:p>
    <w:p w:rsidR="00EE065A" w:rsidRDefault="00B00FE4">
      <w:pPr>
        <w:tabs>
          <w:tab w:val="left" w:pos="3355"/>
          <w:tab w:val="left" w:pos="4075"/>
        </w:tabs>
        <w:spacing w:after="300"/>
        <w:ind w:righ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___семес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тр 20__- 20___н.р.</w:t>
      </w:r>
    </w:p>
    <w:p w:rsidR="00EE065A" w:rsidRDefault="00B00FE4">
      <w:pPr>
        <w:tabs>
          <w:tab w:val="left" w:pos="7886"/>
        </w:tabs>
        <w:spacing w:line="360" w:lineRule="auto"/>
        <w:ind w:right="-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Здобувач ______________________________________________________група____________</w:t>
      </w:r>
    </w:p>
    <w:p w:rsidR="00EE065A" w:rsidRDefault="00B00FE4">
      <w:pPr>
        <w:spacing w:line="360" w:lineRule="auto"/>
        <w:ind w:right="-14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(прізвище, ім’я та по батькові в називному відмінку)</w:t>
      </w:r>
    </w:p>
    <w:p w:rsidR="00EE065A" w:rsidRDefault="00B00FE4">
      <w:pPr>
        <w:tabs>
          <w:tab w:val="left" w:pos="9562"/>
        </w:tabs>
        <w:spacing w:after="120" w:line="360" w:lineRule="auto"/>
        <w:ind w:right="-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Спеціальність ___________________________________________________________________</w:t>
      </w:r>
    </w:p>
    <w:p w:rsidR="00EE065A" w:rsidRDefault="00B00FE4">
      <w:pPr>
        <w:tabs>
          <w:tab w:val="left" w:pos="9562"/>
        </w:tabs>
        <w:spacing w:after="120" w:line="360" w:lineRule="auto"/>
        <w:ind w:right="-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Спеціалізація __________________________</w:t>
      </w:r>
      <w:r>
        <w:rPr>
          <w:rFonts w:ascii="Times New Roman" w:eastAsia="Times New Roman" w:hAnsi="Times New Roman" w:cs="Times New Roman"/>
          <w:b/>
        </w:rPr>
        <w:t>__________________________________________</w:t>
      </w:r>
    </w:p>
    <w:p w:rsidR="00EE065A" w:rsidRDefault="00B00FE4">
      <w:pPr>
        <w:tabs>
          <w:tab w:val="left" w:pos="9562"/>
        </w:tabs>
        <w:spacing w:after="120" w:line="360" w:lineRule="auto"/>
        <w:ind w:right="-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Освітня програма ________________________________________________________________</w:t>
      </w:r>
    </w:p>
    <w:p w:rsidR="00EE065A" w:rsidRDefault="00B00FE4">
      <w:pPr>
        <w:tabs>
          <w:tab w:val="left" w:pos="9562"/>
        </w:tabs>
        <w:spacing w:after="120" w:line="360" w:lineRule="auto"/>
        <w:ind w:right="-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Навчально-науковий інститут / факультет _________________________________________</w:t>
      </w:r>
    </w:p>
    <w:p w:rsidR="00EE065A" w:rsidRDefault="00B00FE4">
      <w:pPr>
        <w:tabs>
          <w:tab w:val="left" w:pos="9562"/>
        </w:tabs>
        <w:spacing w:after="120" w:line="360" w:lineRule="auto"/>
        <w:ind w:right="-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Підстава ________________________________________________________________________</w:t>
      </w:r>
    </w:p>
    <w:p w:rsidR="00EE065A" w:rsidRDefault="00EE065A">
      <w:pPr>
        <w:tabs>
          <w:tab w:val="left" w:pos="9562"/>
        </w:tabs>
        <w:ind w:right="-142"/>
        <w:rPr>
          <w:rFonts w:ascii="Times New Roman" w:eastAsia="Times New Roman" w:hAnsi="Times New Roman" w:cs="Times New Roman"/>
          <w:b/>
        </w:rPr>
      </w:pPr>
    </w:p>
    <w:p w:rsidR="00EE065A" w:rsidRDefault="00EE065A">
      <w:pPr>
        <w:tabs>
          <w:tab w:val="left" w:pos="9562"/>
        </w:tabs>
        <w:ind w:right="-142"/>
        <w:rPr>
          <w:rFonts w:ascii="Times New Roman" w:eastAsia="Times New Roman" w:hAnsi="Times New Roman" w:cs="Times New Roman"/>
          <w:b/>
        </w:rPr>
      </w:pPr>
    </w:p>
    <w:p w:rsidR="00EE065A" w:rsidRDefault="00EE065A">
      <w:pPr>
        <w:tabs>
          <w:tab w:val="left" w:pos="9562"/>
        </w:tabs>
        <w:ind w:right="-142"/>
        <w:rPr>
          <w:rFonts w:ascii="Times New Roman" w:eastAsia="Times New Roman" w:hAnsi="Times New Roman" w:cs="Times New Roman"/>
          <w:b/>
        </w:rPr>
      </w:pPr>
    </w:p>
    <w:p w:rsidR="00EE065A" w:rsidRDefault="00EE065A">
      <w:pPr>
        <w:ind w:right="-142"/>
        <w:rPr>
          <w:rFonts w:ascii="Times New Roman" w:eastAsia="Times New Roman" w:hAnsi="Times New Roman" w:cs="Times New Roman"/>
          <w:sz w:val="22"/>
          <w:szCs w:val="22"/>
        </w:rPr>
      </w:pPr>
    </w:p>
    <w:p w:rsidR="00EE065A" w:rsidRDefault="00B00FE4">
      <w:pPr>
        <w:ind w:right="-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                              _______________                            ____________________</w:t>
      </w:r>
    </w:p>
    <w:p w:rsidR="00EE065A" w:rsidRDefault="00B00FE4">
      <w:pPr>
        <w:ind w:right="-14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(Дата)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(підпис здобувача)                                                    (Ім’я, ПРІЗВИЩЕ)</w:t>
      </w:r>
    </w:p>
    <w:p w:rsidR="00EE065A" w:rsidRDefault="00EE065A">
      <w:pPr>
        <w:ind w:firstLine="426"/>
        <w:rPr>
          <w:rFonts w:ascii="Times New Roman" w:eastAsia="Times New Roman" w:hAnsi="Times New Roman" w:cs="Times New Roman"/>
          <w:sz w:val="16"/>
          <w:szCs w:val="16"/>
        </w:rPr>
      </w:pPr>
    </w:p>
    <w:p w:rsidR="00EE065A" w:rsidRDefault="00EE065A">
      <w:pPr>
        <w:tabs>
          <w:tab w:val="left" w:pos="9562"/>
        </w:tabs>
        <w:rPr>
          <w:rFonts w:ascii="Times New Roman" w:eastAsia="Times New Roman" w:hAnsi="Times New Roman" w:cs="Times New Roman"/>
          <w:b/>
        </w:rPr>
      </w:pPr>
    </w:p>
    <w:p w:rsidR="00EE065A" w:rsidRDefault="00EE065A">
      <w:pPr>
        <w:tabs>
          <w:tab w:val="left" w:pos="9562"/>
        </w:tabs>
        <w:rPr>
          <w:rFonts w:ascii="Times New Roman" w:eastAsia="Times New Roman" w:hAnsi="Times New Roman" w:cs="Times New Roman"/>
          <w:b/>
        </w:rPr>
      </w:pPr>
    </w:p>
    <w:p w:rsidR="00EE065A" w:rsidRDefault="00EE065A">
      <w:pPr>
        <w:tabs>
          <w:tab w:val="left" w:pos="9562"/>
        </w:tabs>
        <w:rPr>
          <w:rFonts w:ascii="Times New Roman" w:eastAsia="Times New Roman" w:hAnsi="Times New Roman" w:cs="Times New Roman"/>
        </w:rPr>
      </w:pPr>
    </w:p>
    <w:p w:rsidR="00EE065A" w:rsidRDefault="00EE065A">
      <w:pPr>
        <w:tabs>
          <w:tab w:val="left" w:pos="9562"/>
        </w:tabs>
        <w:rPr>
          <w:rFonts w:ascii="Times New Roman" w:eastAsia="Times New Roman" w:hAnsi="Times New Roman" w:cs="Times New Roman"/>
        </w:rPr>
      </w:pPr>
    </w:p>
    <w:p w:rsidR="00EE065A" w:rsidRDefault="00EE065A">
      <w:pPr>
        <w:tabs>
          <w:tab w:val="left" w:pos="9562"/>
        </w:tabs>
        <w:rPr>
          <w:rFonts w:ascii="Times New Roman" w:eastAsia="Times New Roman" w:hAnsi="Times New Roman" w:cs="Times New Roman"/>
        </w:rPr>
      </w:pPr>
    </w:p>
    <w:p w:rsidR="00EE065A" w:rsidRDefault="00EE065A">
      <w:pPr>
        <w:tabs>
          <w:tab w:val="left" w:pos="9562"/>
        </w:tabs>
        <w:rPr>
          <w:rFonts w:ascii="Times New Roman" w:eastAsia="Times New Roman" w:hAnsi="Times New Roman" w:cs="Times New Roman"/>
        </w:rPr>
      </w:pPr>
    </w:p>
    <w:p w:rsidR="00EE065A" w:rsidRDefault="00B00FE4">
      <w:pPr>
        <w:rPr>
          <w:rFonts w:ascii="Times New Roman" w:eastAsia="Times New Roman" w:hAnsi="Times New Roman" w:cs="Times New Roman"/>
          <w:color w:val="2E75B5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E75B5"/>
          <w:sz w:val="20"/>
          <w:szCs w:val="20"/>
          <w:u w:val="single"/>
        </w:rPr>
        <w:t>Примітка:</w:t>
      </w:r>
    </w:p>
    <w:p w:rsidR="00EE065A" w:rsidRDefault="00B00FE4">
      <w:pPr>
        <w:rPr>
          <w:rFonts w:ascii="Times New Roman" w:eastAsia="Times New Roman" w:hAnsi="Times New Roman" w:cs="Times New Roman"/>
          <w:color w:val="2E75B5"/>
          <w:sz w:val="20"/>
          <w:szCs w:val="20"/>
        </w:rPr>
      </w:pPr>
      <w:r>
        <w:rPr>
          <w:rFonts w:ascii="Times New Roman" w:eastAsia="Times New Roman" w:hAnsi="Times New Roman" w:cs="Times New Roman"/>
          <w:color w:val="2E75B5"/>
          <w:sz w:val="20"/>
          <w:szCs w:val="20"/>
        </w:rPr>
        <w:t xml:space="preserve">Індивідуальний графік заповнюється у двох примірниках: перший примірник видається здобувачу, </w:t>
      </w:r>
    </w:p>
    <w:p w:rsidR="00EE065A" w:rsidRDefault="00B00FE4">
      <w:pPr>
        <w:rPr>
          <w:rFonts w:ascii="Times New Roman" w:eastAsia="Times New Roman" w:hAnsi="Times New Roman" w:cs="Times New Roman"/>
          <w:color w:val="2E75B5"/>
          <w:sz w:val="20"/>
          <w:szCs w:val="20"/>
        </w:rPr>
        <w:sectPr w:rsidR="00EE065A">
          <w:footerReference w:type="default" r:id="rId12"/>
          <w:pgSz w:w="11906" w:h="16838"/>
          <w:pgMar w:top="851" w:right="849" w:bottom="993" w:left="1418" w:header="340" w:footer="292" w:gutter="0"/>
          <w:pgNumType w:start="0"/>
          <w:cols w:space="720"/>
          <w:titlePg/>
        </w:sectPr>
      </w:pPr>
      <w:r>
        <w:rPr>
          <w:rFonts w:ascii="Times New Roman" w:eastAsia="Times New Roman" w:hAnsi="Times New Roman" w:cs="Times New Roman"/>
          <w:color w:val="2E75B5"/>
          <w:sz w:val="20"/>
          <w:szCs w:val="20"/>
        </w:rPr>
        <w:t>другий - зберігається в дирекції/ деканаті/ відділі аспірантури та докторантури.</w:t>
      </w:r>
    </w:p>
    <w:p w:rsidR="00EE065A" w:rsidRDefault="00B00FE4">
      <w:pPr>
        <w:spacing w:after="12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Індивідуальний графік навчання</w:t>
      </w:r>
    </w:p>
    <w:p w:rsidR="00EE065A" w:rsidRDefault="00B00FE4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EE065A" w:rsidRDefault="00B00FE4">
      <w:pP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Назва навчальної дисципліни за робочим навчальним планом</w:t>
      </w:r>
    </w:p>
    <w:p w:rsidR="00EE065A" w:rsidRDefault="00EE065A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b"/>
        <w:tblW w:w="10094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1260"/>
        <w:gridCol w:w="1541"/>
        <w:gridCol w:w="1343"/>
        <w:gridCol w:w="2062"/>
      </w:tblGrid>
      <w:tr w:rsidR="00EE065A">
        <w:trPr>
          <w:cantSplit/>
          <w:trHeight w:val="375"/>
          <w:tblHeader/>
        </w:trPr>
        <w:tc>
          <w:tcPr>
            <w:tcW w:w="3888" w:type="dxa"/>
            <w:vMerge w:val="restart"/>
            <w:vAlign w:val="center"/>
          </w:tcPr>
          <w:p w:rsidR="00EE065A" w:rsidRDefault="00B00F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 модулів, змістових модулів, навчальних елементів за робочою програмою дисципліни</w:t>
            </w:r>
          </w:p>
        </w:tc>
        <w:tc>
          <w:tcPr>
            <w:tcW w:w="4144" w:type="dxa"/>
            <w:gridSpan w:val="3"/>
            <w:vAlign w:val="center"/>
          </w:tcPr>
          <w:p w:rsidR="00EE065A" w:rsidRDefault="00B00FE4">
            <w:pPr>
              <w:pStyle w:val="1"/>
              <w:rPr>
                <w:i w:val="0"/>
              </w:rPr>
            </w:pPr>
            <w:r>
              <w:rPr>
                <w:i w:val="0"/>
              </w:rPr>
              <w:t>Аудиторні заняття</w:t>
            </w:r>
          </w:p>
        </w:tc>
        <w:tc>
          <w:tcPr>
            <w:tcW w:w="2062" w:type="dxa"/>
            <w:vMerge w:val="restart"/>
            <w:vAlign w:val="center"/>
          </w:tcPr>
          <w:p w:rsidR="00EE065A" w:rsidRDefault="00B00F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Терміни засвоєння, форма за</w:t>
            </w:r>
            <w:r>
              <w:rPr>
                <w:rFonts w:ascii="Times New Roman" w:eastAsia="Times New Roman" w:hAnsi="Times New Roman" w:cs="Times New Roman"/>
                <w:b/>
              </w:rPr>
              <w:t>своєння та вид контролю</w:t>
            </w:r>
          </w:p>
        </w:tc>
      </w:tr>
      <w:tr w:rsidR="00EE065A">
        <w:trPr>
          <w:cantSplit/>
          <w:trHeight w:val="450"/>
          <w:tblHeader/>
        </w:trPr>
        <w:tc>
          <w:tcPr>
            <w:tcW w:w="3888" w:type="dxa"/>
            <w:vMerge/>
            <w:vAlign w:val="center"/>
          </w:tcPr>
          <w:p w:rsidR="00EE065A" w:rsidRDefault="00EE0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EE065A" w:rsidRDefault="00B00F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лекції</w:t>
            </w:r>
          </w:p>
        </w:tc>
        <w:tc>
          <w:tcPr>
            <w:tcW w:w="1541" w:type="dxa"/>
            <w:vAlign w:val="center"/>
          </w:tcPr>
          <w:p w:rsidR="00EE065A" w:rsidRDefault="00B00FE4">
            <w:pPr>
              <w:ind w:left="-77" w:right="-7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лабораторні</w:t>
            </w:r>
          </w:p>
        </w:tc>
        <w:tc>
          <w:tcPr>
            <w:tcW w:w="1343" w:type="dxa"/>
            <w:vAlign w:val="center"/>
          </w:tcPr>
          <w:p w:rsidR="00EE065A" w:rsidRDefault="00B00FE4">
            <w:pPr>
              <w:ind w:left="-77" w:right="-7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практичні</w:t>
            </w:r>
          </w:p>
        </w:tc>
        <w:tc>
          <w:tcPr>
            <w:tcW w:w="2062" w:type="dxa"/>
            <w:vMerge/>
            <w:vAlign w:val="center"/>
          </w:tcPr>
          <w:p w:rsidR="00EE065A" w:rsidRDefault="00EE0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065A">
        <w:trPr>
          <w:cantSplit/>
          <w:trHeight w:val="53"/>
          <w:tblHeader/>
        </w:trPr>
        <w:tc>
          <w:tcPr>
            <w:tcW w:w="3888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065A">
        <w:trPr>
          <w:cantSplit/>
          <w:trHeight w:val="267"/>
          <w:tblHeader/>
        </w:trPr>
        <w:tc>
          <w:tcPr>
            <w:tcW w:w="3888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065A">
        <w:trPr>
          <w:cantSplit/>
          <w:trHeight w:val="88"/>
          <w:tblHeader/>
        </w:trPr>
        <w:tc>
          <w:tcPr>
            <w:tcW w:w="3888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065A">
        <w:trPr>
          <w:cantSplit/>
          <w:trHeight w:val="53"/>
          <w:tblHeader/>
        </w:trPr>
        <w:tc>
          <w:tcPr>
            <w:tcW w:w="3888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065A">
        <w:trPr>
          <w:cantSplit/>
          <w:trHeight w:val="53"/>
          <w:tblHeader/>
        </w:trPr>
        <w:tc>
          <w:tcPr>
            <w:tcW w:w="3888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065A">
        <w:trPr>
          <w:cantSplit/>
          <w:trHeight w:val="53"/>
          <w:tblHeader/>
        </w:trPr>
        <w:tc>
          <w:tcPr>
            <w:tcW w:w="3888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065A">
        <w:trPr>
          <w:cantSplit/>
          <w:trHeight w:val="53"/>
          <w:tblHeader/>
        </w:trPr>
        <w:tc>
          <w:tcPr>
            <w:tcW w:w="3888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065A">
        <w:trPr>
          <w:cantSplit/>
          <w:trHeight w:val="53"/>
          <w:tblHeader/>
        </w:trPr>
        <w:tc>
          <w:tcPr>
            <w:tcW w:w="3888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065A">
        <w:trPr>
          <w:cantSplit/>
          <w:trHeight w:val="53"/>
          <w:tblHeader/>
        </w:trPr>
        <w:tc>
          <w:tcPr>
            <w:tcW w:w="3888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065A">
        <w:trPr>
          <w:cantSplit/>
          <w:trHeight w:val="53"/>
          <w:tblHeader/>
        </w:trPr>
        <w:tc>
          <w:tcPr>
            <w:tcW w:w="3888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065A">
        <w:trPr>
          <w:cantSplit/>
          <w:trHeight w:val="53"/>
          <w:tblHeader/>
        </w:trPr>
        <w:tc>
          <w:tcPr>
            <w:tcW w:w="3888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065A">
        <w:trPr>
          <w:cantSplit/>
          <w:trHeight w:val="53"/>
          <w:tblHeader/>
        </w:trPr>
        <w:tc>
          <w:tcPr>
            <w:tcW w:w="3888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065A">
        <w:trPr>
          <w:cantSplit/>
          <w:trHeight w:val="53"/>
          <w:tblHeader/>
        </w:trPr>
        <w:tc>
          <w:tcPr>
            <w:tcW w:w="3888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065A">
        <w:trPr>
          <w:cantSplit/>
          <w:trHeight w:val="53"/>
          <w:tblHeader/>
        </w:trPr>
        <w:tc>
          <w:tcPr>
            <w:tcW w:w="3888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065A">
        <w:trPr>
          <w:cantSplit/>
          <w:trHeight w:val="53"/>
          <w:tblHeader/>
        </w:trPr>
        <w:tc>
          <w:tcPr>
            <w:tcW w:w="3888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065A">
        <w:trPr>
          <w:cantSplit/>
          <w:trHeight w:val="53"/>
          <w:tblHeader/>
        </w:trPr>
        <w:tc>
          <w:tcPr>
            <w:tcW w:w="3888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065A">
        <w:trPr>
          <w:cantSplit/>
          <w:trHeight w:val="53"/>
          <w:tblHeader/>
        </w:trPr>
        <w:tc>
          <w:tcPr>
            <w:tcW w:w="3888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065A">
        <w:trPr>
          <w:cantSplit/>
          <w:trHeight w:val="53"/>
          <w:tblHeader/>
        </w:trPr>
        <w:tc>
          <w:tcPr>
            <w:tcW w:w="3888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065A">
        <w:trPr>
          <w:cantSplit/>
          <w:trHeight w:val="53"/>
          <w:tblHeader/>
        </w:trPr>
        <w:tc>
          <w:tcPr>
            <w:tcW w:w="3888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065A">
        <w:trPr>
          <w:cantSplit/>
          <w:trHeight w:val="53"/>
          <w:tblHeader/>
        </w:trPr>
        <w:tc>
          <w:tcPr>
            <w:tcW w:w="3888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065A">
        <w:trPr>
          <w:cantSplit/>
          <w:trHeight w:val="53"/>
          <w:tblHeader/>
        </w:trPr>
        <w:tc>
          <w:tcPr>
            <w:tcW w:w="3888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EE065A" w:rsidRDefault="00EE06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E065A" w:rsidRDefault="00EE06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065A" w:rsidRDefault="00B00F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Викладач лектор_______________________           ___________________</w:t>
      </w:r>
    </w:p>
    <w:p w:rsidR="00EE065A" w:rsidRDefault="00B00FE4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(посада, Ім’я, ПРІЗВИЩЕ)                                                         ( підпис)</w:t>
      </w:r>
    </w:p>
    <w:p w:rsidR="00EE065A" w:rsidRDefault="00B00F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065A" w:rsidRDefault="00B00F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“_______”____________20___ р.</w:t>
      </w:r>
    </w:p>
    <w:p w:rsidR="00EE065A" w:rsidRDefault="00EE065A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065A" w:rsidRDefault="00B00FE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                              _______________                            ____________________</w:t>
      </w:r>
    </w:p>
    <w:p w:rsidR="00EE065A" w:rsidRDefault="00B00FE4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(Дата)                                                                         (підпис здобувача)                                                (Ім’я, ПРІЗВИЩЕ здобувача)</w:t>
      </w:r>
    </w:p>
    <w:p w:rsidR="00EE065A" w:rsidRDefault="00B00FE4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EE065A" w:rsidRDefault="00B00F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Перелік освітніх компонент за узгодженими навчальними планами</w:t>
      </w:r>
    </w:p>
    <w:p w:rsidR="00EE065A" w:rsidRDefault="00B00F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закладів-партн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ерів </w:t>
      </w:r>
      <w:r>
        <w:rPr>
          <w:rFonts w:ascii="Times New Roman" w:eastAsia="Times New Roman" w:hAnsi="Times New Roman" w:cs="Times New Roman"/>
          <w:i/>
          <w:color w:val="2E75B5"/>
          <w:sz w:val="28"/>
          <w:szCs w:val="28"/>
        </w:rPr>
        <w:t>(за наявності)</w:t>
      </w:r>
    </w:p>
    <w:tbl>
      <w:tblPr>
        <w:tblStyle w:val="afc"/>
        <w:tblW w:w="1007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78"/>
        <w:gridCol w:w="2408"/>
        <w:gridCol w:w="3458"/>
        <w:gridCol w:w="1827"/>
        <w:gridCol w:w="1608"/>
      </w:tblGrid>
      <w:tr w:rsidR="00EE065A">
        <w:trPr>
          <w:cantSplit/>
          <w:trHeight w:val="1306"/>
          <w:tblHeader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065A" w:rsidRDefault="00B00FE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ч/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EE065A" w:rsidRDefault="00B00FE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Найменування освітніх компонент в навчальному плані ІФНТУНГ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EE065A" w:rsidRDefault="00B00FE4">
            <w:pPr>
              <w:spacing w:line="26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Найменування освітніх компонент в програмі</w:t>
            </w:r>
          </w:p>
          <w:p w:rsidR="00EE065A" w:rsidRDefault="00B00FE4">
            <w:pPr>
              <w:spacing w:line="261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</w:t>
            </w:r>
          </w:p>
          <w:p w:rsidR="00EE065A" w:rsidRDefault="00B00FE4">
            <w:pPr>
              <w:spacing w:line="26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(назва закладу-партнера)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065A" w:rsidRDefault="00B00FE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Ім’я, ПРІЗВИЩЕ викладача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65A" w:rsidRDefault="00B00FE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Підпис викладача</w:t>
            </w:r>
          </w:p>
        </w:tc>
      </w:tr>
      <w:tr w:rsidR="00EE065A">
        <w:trPr>
          <w:cantSplit/>
          <w:trHeight w:val="557"/>
          <w:tblHeader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065A" w:rsidRDefault="00EE065A">
            <w:pPr>
              <w:rPr>
                <w:sz w:val="10"/>
                <w:szCs w:val="1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065A" w:rsidRDefault="00EE065A">
            <w:pPr>
              <w:rPr>
                <w:sz w:val="10"/>
                <w:szCs w:val="10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065A" w:rsidRDefault="00EE065A">
            <w:pPr>
              <w:rPr>
                <w:sz w:val="10"/>
                <w:szCs w:val="1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065A" w:rsidRDefault="00EE065A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65A" w:rsidRDefault="00EE065A">
            <w:pPr>
              <w:rPr>
                <w:sz w:val="10"/>
                <w:szCs w:val="10"/>
              </w:rPr>
            </w:pPr>
          </w:p>
        </w:tc>
      </w:tr>
      <w:tr w:rsidR="00EE065A">
        <w:trPr>
          <w:cantSplit/>
          <w:trHeight w:val="557"/>
          <w:tblHeader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065A" w:rsidRDefault="00EE065A">
            <w:pPr>
              <w:rPr>
                <w:sz w:val="10"/>
                <w:szCs w:val="1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065A" w:rsidRDefault="00EE065A">
            <w:pPr>
              <w:rPr>
                <w:sz w:val="10"/>
                <w:szCs w:val="10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065A" w:rsidRDefault="00EE065A">
            <w:pPr>
              <w:rPr>
                <w:sz w:val="10"/>
                <w:szCs w:val="1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065A" w:rsidRDefault="00EE065A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65A" w:rsidRDefault="00EE065A">
            <w:pPr>
              <w:rPr>
                <w:sz w:val="10"/>
                <w:szCs w:val="10"/>
              </w:rPr>
            </w:pPr>
          </w:p>
        </w:tc>
      </w:tr>
      <w:tr w:rsidR="00EE065A">
        <w:trPr>
          <w:cantSplit/>
          <w:trHeight w:val="566"/>
          <w:tblHeader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065A" w:rsidRDefault="00EE065A">
            <w:pPr>
              <w:rPr>
                <w:sz w:val="10"/>
                <w:szCs w:val="1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065A" w:rsidRDefault="00EE065A">
            <w:pPr>
              <w:rPr>
                <w:sz w:val="10"/>
                <w:szCs w:val="10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065A" w:rsidRDefault="00EE065A">
            <w:pPr>
              <w:rPr>
                <w:sz w:val="10"/>
                <w:szCs w:val="1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065A" w:rsidRDefault="00EE065A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65A" w:rsidRDefault="00EE065A">
            <w:pPr>
              <w:rPr>
                <w:sz w:val="10"/>
                <w:szCs w:val="10"/>
              </w:rPr>
            </w:pPr>
          </w:p>
        </w:tc>
      </w:tr>
      <w:tr w:rsidR="00EE065A">
        <w:trPr>
          <w:cantSplit/>
          <w:trHeight w:val="581"/>
          <w:tblHeader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065A" w:rsidRDefault="00EE065A">
            <w:pPr>
              <w:rPr>
                <w:sz w:val="10"/>
                <w:szCs w:val="1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065A" w:rsidRDefault="00EE065A">
            <w:pPr>
              <w:rPr>
                <w:sz w:val="10"/>
                <w:szCs w:val="10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065A" w:rsidRDefault="00EE065A">
            <w:pPr>
              <w:rPr>
                <w:sz w:val="10"/>
                <w:szCs w:val="1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065A" w:rsidRDefault="00EE065A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065A" w:rsidRDefault="00EE065A">
            <w:pPr>
              <w:rPr>
                <w:sz w:val="10"/>
                <w:szCs w:val="10"/>
              </w:rPr>
            </w:pPr>
          </w:p>
        </w:tc>
      </w:tr>
      <w:tr w:rsidR="00EE065A">
        <w:trPr>
          <w:cantSplit/>
          <w:trHeight w:val="581"/>
          <w:tblHeader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5A" w:rsidRDefault="00EE065A">
            <w:pPr>
              <w:rPr>
                <w:sz w:val="10"/>
                <w:szCs w:val="1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5A" w:rsidRDefault="00EE065A">
            <w:pPr>
              <w:rPr>
                <w:sz w:val="10"/>
                <w:szCs w:val="10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5A" w:rsidRDefault="00EE065A">
            <w:pPr>
              <w:rPr>
                <w:sz w:val="10"/>
                <w:szCs w:val="1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5A" w:rsidRDefault="00EE065A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5A" w:rsidRDefault="00EE065A">
            <w:pPr>
              <w:rPr>
                <w:sz w:val="10"/>
                <w:szCs w:val="10"/>
              </w:rPr>
            </w:pPr>
          </w:p>
        </w:tc>
      </w:tr>
    </w:tbl>
    <w:p w:rsidR="00EE065A" w:rsidRDefault="00EE065A">
      <w:pPr>
        <w:spacing w:after="319" w:line="14" w:lineRule="auto"/>
      </w:pPr>
    </w:p>
    <w:p w:rsidR="00EE065A" w:rsidRDefault="00EE065A">
      <w:pP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EE065A" w:rsidRDefault="00B00FE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Ознайомлений/а          _________________                               «____»__________202__р.</w:t>
      </w:r>
    </w:p>
    <w:p w:rsidR="00EE065A" w:rsidRDefault="00B00FE4">
      <w:pPr>
        <w:ind w:left="28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(підпис здобувача)</w:t>
      </w:r>
    </w:p>
    <w:p w:rsidR="00EE065A" w:rsidRDefault="00EE065A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E065A" w:rsidRDefault="00B00FE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Погоджено:</w:t>
      </w:r>
    </w:p>
    <w:p w:rsidR="00EE065A" w:rsidRDefault="00B00FE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директор навчально-наукового інституту /</w:t>
      </w:r>
    </w:p>
    <w:p w:rsidR="00EE065A" w:rsidRDefault="00B00FE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декан факультету /</w:t>
      </w:r>
    </w:p>
    <w:p w:rsidR="00EE065A" w:rsidRDefault="00B00FE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завідувач відділу </w:t>
      </w:r>
    </w:p>
    <w:p w:rsidR="00EE065A" w:rsidRDefault="00B00FE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аспірантури та докторантури  ___________   _______</w:t>
      </w:r>
      <w:r>
        <w:rPr>
          <w:rFonts w:ascii="Times New Roman" w:eastAsia="Times New Roman" w:hAnsi="Times New Roman" w:cs="Times New Roman"/>
          <w:sz w:val="26"/>
          <w:szCs w:val="26"/>
        </w:rPr>
        <w:t>________ «____»_______202__р.</w:t>
      </w:r>
    </w:p>
    <w:p w:rsidR="00EE065A" w:rsidRDefault="00B00FE4">
      <w:pPr>
        <w:rPr>
          <w:rFonts w:ascii="Times New Roman" w:eastAsia="Times New Roman" w:hAnsi="Times New Roman" w:cs="Times New Roman"/>
          <w:b/>
          <w:i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(підпис)                              (Ім’я, ПРІЗВИЩЕ)</w:t>
      </w:r>
    </w:p>
    <w:p w:rsidR="00EE065A" w:rsidRDefault="00EE065A">
      <w:pP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EE065A" w:rsidRDefault="00EE065A">
      <w:pP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EE065A" w:rsidRDefault="00EE065A">
      <w:pP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EE065A" w:rsidRDefault="00EE065A">
      <w:pP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EE065A" w:rsidRDefault="00EE065A">
      <w:pP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EE065A" w:rsidRDefault="00EE065A">
      <w:pP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EE065A" w:rsidRDefault="00EE065A">
      <w:pP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EE065A" w:rsidRDefault="00EE065A">
      <w:pP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EE065A" w:rsidRDefault="00EE065A">
      <w:pP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EE065A" w:rsidRDefault="00EE065A">
      <w:pP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EE065A" w:rsidRDefault="00EE065A">
      <w:pP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EE065A" w:rsidRDefault="00EE065A">
      <w:pP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EE065A" w:rsidRDefault="00EE065A">
      <w:pP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EE065A" w:rsidRDefault="00EE065A">
      <w:pP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EE065A" w:rsidRDefault="00EE065A">
      <w:pP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EE065A" w:rsidRDefault="00EE065A">
      <w:pP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EE065A" w:rsidRDefault="00B00FE4">
      <w:pPr>
        <w:rPr>
          <w:rFonts w:ascii="Times New Roman" w:eastAsia="Times New Roman" w:hAnsi="Times New Roman" w:cs="Times New Roman"/>
          <w:color w:val="2E75B5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2E75B5"/>
          <w:sz w:val="20"/>
          <w:szCs w:val="20"/>
          <w:u w:val="single"/>
        </w:rPr>
        <w:t>Примітка:</w:t>
      </w:r>
    </w:p>
    <w:p w:rsidR="00EE065A" w:rsidRDefault="00B00FE4">
      <w:pPr>
        <w:widowControl/>
        <w:spacing w:after="200" w:line="276" w:lineRule="auto"/>
        <w:rPr>
          <w:rFonts w:ascii="Times New Roman" w:eastAsia="Times New Roman" w:hAnsi="Times New Roman" w:cs="Times New Roman"/>
          <w:color w:val="2E75B5"/>
          <w:sz w:val="28"/>
          <w:szCs w:val="28"/>
        </w:rPr>
      </w:pPr>
      <w:r>
        <w:rPr>
          <w:rFonts w:ascii="Times New Roman" w:eastAsia="Times New Roman" w:hAnsi="Times New Roman" w:cs="Times New Roman"/>
          <w:color w:val="2E75B5"/>
          <w:sz w:val="20"/>
          <w:szCs w:val="20"/>
        </w:rPr>
        <w:t>Заповнюється здобувачами ІФНТУНГ, які переведені на індивідуальний графік навчання у зв’язку з виїздом за кордон на навчання, стажування, проходження практики тощо</w:t>
      </w:r>
    </w:p>
    <w:p w:rsidR="00EE065A" w:rsidRDefault="00EE065A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065A" w:rsidRDefault="00B00FE4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EE065A" w:rsidRDefault="00B00FE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Додаток 3 </w:t>
      </w:r>
    </w:p>
    <w:p w:rsidR="00EE065A" w:rsidRDefault="00B00FE4">
      <w:pPr>
        <w:ind w:left="4536"/>
        <w:rPr>
          <w:rFonts w:ascii="Times New Roman" w:eastAsia="Times New Roman" w:hAnsi="Times New Roman" w:cs="Times New Roman"/>
          <w:i/>
          <w:color w:val="2E75B5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2E75B5"/>
          <w:sz w:val="22"/>
          <w:szCs w:val="22"/>
        </w:rPr>
        <w:t>Директорові навчально-наукового інституту /</w:t>
      </w:r>
    </w:p>
    <w:p w:rsidR="00EE065A" w:rsidRDefault="00B00FE4">
      <w:pPr>
        <w:ind w:left="4536"/>
        <w:rPr>
          <w:rFonts w:ascii="Times New Roman" w:eastAsia="Times New Roman" w:hAnsi="Times New Roman" w:cs="Times New Roman"/>
          <w:i/>
          <w:color w:val="2E75B5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2E75B5"/>
          <w:sz w:val="22"/>
          <w:szCs w:val="22"/>
        </w:rPr>
        <w:t xml:space="preserve">декану факультету / завідувачу відділу </w:t>
      </w:r>
    </w:p>
    <w:p w:rsidR="00EE065A" w:rsidRDefault="00B00FE4">
      <w:pPr>
        <w:tabs>
          <w:tab w:val="left" w:pos="7620"/>
        </w:tabs>
        <w:spacing w:after="40"/>
        <w:ind w:left="4536" w:firstLine="20"/>
        <w:rPr>
          <w:rFonts w:ascii="Times New Roman" w:eastAsia="Times New Roman" w:hAnsi="Times New Roman" w:cs="Times New Roman"/>
          <w:color w:val="2E75B5"/>
        </w:rPr>
      </w:pPr>
      <w:r>
        <w:rPr>
          <w:rFonts w:ascii="Times New Roman" w:eastAsia="Times New Roman" w:hAnsi="Times New Roman" w:cs="Times New Roman"/>
          <w:i/>
          <w:color w:val="2E75B5"/>
          <w:sz w:val="22"/>
          <w:szCs w:val="22"/>
        </w:rPr>
        <w:t>аспірантури та докторантури</w:t>
      </w:r>
      <w:r>
        <w:rPr>
          <w:rFonts w:ascii="Times New Roman" w:eastAsia="Times New Roman" w:hAnsi="Times New Roman" w:cs="Times New Roman"/>
          <w:color w:val="2E75B5"/>
        </w:rPr>
        <w:t xml:space="preserve"> ______________</w:t>
      </w:r>
    </w:p>
    <w:p w:rsidR="00EE065A" w:rsidRDefault="00B00FE4">
      <w:pPr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</w:t>
      </w:r>
    </w:p>
    <w:p w:rsidR="00EE065A" w:rsidRDefault="00B00FE4">
      <w:pPr>
        <w:ind w:left="4536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(Власне ім'я, ПРІЗВИЩЕ)</w:t>
      </w:r>
    </w:p>
    <w:p w:rsidR="00EE065A" w:rsidRDefault="00B00FE4">
      <w:pPr>
        <w:tabs>
          <w:tab w:val="left" w:pos="7620"/>
        </w:tabs>
        <w:spacing w:after="40"/>
        <w:ind w:left="4536" w:firstLine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здобувача (</w:t>
      </w:r>
      <w:proofErr w:type="spellStart"/>
      <w:r>
        <w:rPr>
          <w:rFonts w:ascii="Times New Roman" w:eastAsia="Times New Roman" w:hAnsi="Times New Roman" w:cs="Times New Roman"/>
        </w:rPr>
        <w:t>-ки</w:t>
      </w:r>
      <w:proofErr w:type="spellEnd"/>
      <w:r>
        <w:rPr>
          <w:rFonts w:ascii="Times New Roman" w:eastAsia="Times New Roman" w:hAnsi="Times New Roman" w:cs="Times New Roman"/>
        </w:rPr>
        <w:t>)групи ___________________</w:t>
      </w:r>
    </w:p>
    <w:p w:rsidR="00EE065A" w:rsidRDefault="00B00FE4">
      <w:pPr>
        <w:tabs>
          <w:tab w:val="left" w:pos="7620"/>
        </w:tabs>
        <w:spacing w:after="40"/>
        <w:ind w:left="4536" w:firstLine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 рівня вищої освіти</w:t>
      </w:r>
    </w:p>
    <w:p w:rsidR="00EE065A" w:rsidRDefault="00B00FE4">
      <w:pPr>
        <w:tabs>
          <w:tab w:val="left" w:pos="7620"/>
        </w:tabs>
        <w:spacing w:after="40"/>
        <w:ind w:left="4536" w:firstLine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:rsidR="00EE065A" w:rsidRDefault="00B00FE4">
      <w:pPr>
        <w:tabs>
          <w:tab w:val="left" w:pos="7620"/>
        </w:tabs>
        <w:spacing w:after="40"/>
        <w:ind w:left="4536" w:firstLine="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___________________фор</w:t>
      </w:r>
      <w:proofErr w:type="spellEnd"/>
      <w:r>
        <w:rPr>
          <w:rFonts w:ascii="Times New Roman" w:eastAsia="Times New Roman" w:hAnsi="Times New Roman" w:cs="Times New Roman"/>
        </w:rPr>
        <w:t>ми здобуття освіти</w:t>
      </w:r>
    </w:p>
    <w:p w:rsidR="00EE065A" w:rsidRDefault="00B00FE4">
      <w:pPr>
        <w:tabs>
          <w:tab w:val="left" w:pos="7620"/>
        </w:tabs>
        <w:spacing w:after="40"/>
        <w:ind w:left="4536" w:firstLine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спеціальності___________________________</w:t>
      </w:r>
    </w:p>
    <w:p w:rsidR="00EE065A" w:rsidRDefault="00B00FE4">
      <w:pPr>
        <w:tabs>
          <w:tab w:val="left" w:pos="7620"/>
        </w:tabs>
        <w:spacing w:after="40"/>
        <w:ind w:left="4536" w:firstLine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</w:t>
      </w:r>
    </w:p>
    <w:p w:rsidR="00EE065A" w:rsidRDefault="00B00FE4">
      <w:pPr>
        <w:tabs>
          <w:tab w:val="left" w:pos="7620"/>
        </w:tabs>
        <w:spacing w:after="40"/>
        <w:ind w:left="4536" w:firstLine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спеціалізації____________________________</w:t>
      </w:r>
    </w:p>
    <w:p w:rsidR="00EE065A" w:rsidRDefault="00B00FE4">
      <w:pPr>
        <w:tabs>
          <w:tab w:val="left" w:pos="7620"/>
        </w:tabs>
        <w:spacing w:after="40"/>
        <w:ind w:left="4536" w:firstLine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освітньої програми______________________</w:t>
      </w:r>
    </w:p>
    <w:p w:rsidR="00EE065A" w:rsidRDefault="00B00FE4">
      <w:pPr>
        <w:tabs>
          <w:tab w:val="left" w:pos="7620"/>
        </w:tabs>
        <w:spacing w:after="40"/>
        <w:ind w:left="4536" w:firstLine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:rsidR="00EE065A" w:rsidRDefault="00B00FE4">
      <w:pPr>
        <w:tabs>
          <w:tab w:val="left" w:pos="7620"/>
        </w:tabs>
        <w:spacing w:after="40"/>
        <w:ind w:left="4536" w:firstLine="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____________________фор</w:t>
      </w:r>
      <w:proofErr w:type="spellEnd"/>
      <w:r>
        <w:rPr>
          <w:rFonts w:ascii="Times New Roman" w:eastAsia="Times New Roman" w:hAnsi="Times New Roman" w:cs="Times New Roman"/>
        </w:rPr>
        <w:t>ми фінансування</w:t>
      </w:r>
    </w:p>
    <w:p w:rsidR="00EE065A" w:rsidRDefault="00B00FE4">
      <w:pPr>
        <w:tabs>
          <w:tab w:val="left" w:pos="7620"/>
        </w:tabs>
        <w:spacing w:after="40"/>
        <w:ind w:left="4536" w:firstLine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:rsidR="00EE065A" w:rsidRDefault="00B00FE4">
      <w:pPr>
        <w:tabs>
          <w:tab w:val="left" w:pos="7620"/>
        </w:tabs>
        <w:spacing w:after="40"/>
        <w:ind w:left="4536" w:firstLine="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(прізвище, ім’я, по батькові)</w:t>
      </w:r>
    </w:p>
    <w:p w:rsidR="00EE065A" w:rsidRDefault="00B00FE4">
      <w:pPr>
        <w:tabs>
          <w:tab w:val="left" w:pos="7620"/>
        </w:tabs>
        <w:spacing w:after="40"/>
        <w:ind w:left="4536" w:firstLine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Контактний телефон: ___________________</w:t>
      </w:r>
    </w:p>
    <w:p w:rsidR="00EE065A" w:rsidRDefault="00EE065A">
      <w:pPr>
        <w:spacing w:after="120"/>
        <w:jc w:val="center"/>
        <w:rPr>
          <w:rFonts w:ascii="Times New Roman" w:eastAsia="Times New Roman" w:hAnsi="Times New Roman" w:cs="Times New Roman"/>
        </w:rPr>
      </w:pPr>
    </w:p>
    <w:p w:rsidR="00EE065A" w:rsidRDefault="00B00FE4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</w:p>
    <w:p w:rsidR="00EE065A" w:rsidRDefault="00B00FE4">
      <w:pPr>
        <w:tabs>
          <w:tab w:val="left" w:pos="2064"/>
          <w:tab w:val="left" w:pos="2486"/>
          <w:tab w:val="left" w:pos="2962"/>
        </w:tabs>
        <w:ind w:left="-142"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Прошу дозволити мені складати семестровий контроль за індивідуальним графіком у  _____  семестрі 20__/ 20__ </w:t>
      </w:r>
      <w:proofErr w:type="spellStart"/>
      <w:r>
        <w:rPr>
          <w:rFonts w:ascii="Times New Roman" w:eastAsia="Times New Roman" w:hAnsi="Times New Roman" w:cs="Times New Roman"/>
        </w:rPr>
        <w:t>н.р</w:t>
      </w:r>
      <w:proofErr w:type="spellEnd"/>
      <w:r>
        <w:rPr>
          <w:rFonts w:ascii="Times New Roman" w:eastAsia="Times New Roman" w:hAnsi="Times New Roman" w:cs="Times New Roman"/>
        </w:rPr>
        <w:t>. в період з ____до____ у зв’язку  з _________________________</w:t>
      </w:r>
    </w:p>
    <w:p w:rsidR="00EE065A" w:rsidRDefault="00B00FE4">
      <w:pPr>
        <w:ind w:left="-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:rsidR="00EE065A" w:rsidRDefault="00B00FE4">
      <w:pPr>
        <w:ind w:left="-142"/>
        <w:jc w:val="center"/>
        <w:rPr>
          <w:rFonts w:ascii="Arial" w:eastAsia="Arial" w:hAnsi="Arial" w:cs="Arial"/>
          <w:sz w:val="14"/>
          <w:szCs w:val="14"/>
          <w:vertAlign w:val="superscript"/>
        </w:rPr>
      </w:pPr>
      <w:r>
        <w:rPr>
          <w:rFonts w:ascii="Arial" w:eastAsia="Arial" w:hAnsi="Arial" w:cs="Arial"/>
          <w:sz w:val="14"/>
          <w:szCs w:val="14"/>
          <w:vertAlign w:val="superscript"/>
        </w:rPr>
        <w:t>(</w:t>
      </w:r>
      <w:r>
        <w:rPr>
          <w:rFonts w:ascii="Arial" w:eastAsia="Arial" w:hAnsi="Arial" w:cs="Arial"/>
          <w:sz w:val="14"/>
          <w:szCs w:val="14"/>
        </w:rPr>
        <w:t>вказати причину необхідності складання контролю достроково)</w:t>
      </w:r>
    </w:p>
    <w:p w:rsidR="00EE065A" w:rsidRDefault="00B00FE4">
      <w:pPr>
        <w:ind w:left="-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 заяви додаю:</w:t>
      </w:r>
    </w:p>
    <w:p w:rsidR="00EE065A" w:rsidRDefault="00B00FE4">
      <w:pPr>
        <w:ind w:left="-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</w:t>
      </w:r>
    </w:p>
    <w:p w:rsidR="00EE065A" w:rsidRDefault="00B00FE4">
      <w:pPr>
        <w:ind w:left="-14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(вказати докумен</w:t>
      </w:r>
      <w:r>
        <w:rPr>
          <w:rFonts w:ascii="Arial" w:eastAsia="Arial" w:hAnsi="Arial" w:cs="Arial"/>
          <w:sz w:val="14"/>
          <w:szCs w:val="14"/>
        </w:rPr>
        <w:t>т, який засвідчує вказану причину)</w:t>
      </w:r>
    </w:p>
    <w:p w:rsidR="00EE065A" w:rsidRDefault="00EE065A">
      <w:pPr>
        <w:spacing w:line="14" w:lineRule="auto"/>
        <w:ind w:left="-142"/>
      </w:pPr>
    </w:p>
    <w:p w:rsidR="00EE065A" w:rsidRDefault="00EE065A">
      <w:pPr>
        <w:ind w:left="-142"/>
        <w:rPr>
          <w:rFonts w:ascii="Times New Roman" w:eastAsia="Times New Roman" w:hAnsi="Times New Roman" w:cs="Times New Roman"/>
          <w:sz w:val="22"/>
          <w:szCs w:val="22"/>
        </w:rPr>
      </w:pPr>
    </w:p>
    <w:p w:rsidR="00EE065A" w:rsidRDefault="00B00FE4">
      <w:pPr>
        <w:ind w:left="-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                              _______________________                     ____________________</w:t>
      </w:r>
    </w:p>
    <w:p w:rsidR="00EE065A" w:rsidRDefault="00B00FE4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(Дата)                                                                           (підпис здобувача)                                                         (Ім’я, ПРІЗВИЩЕ)</w:t>
      </w:r>
    </w:p>
    <w:p w:rsidR="00EE065A" w:rsidRDefault="00EE065A">
      <w:pPr>
        <w:ind w:firstLine="426"/>
        <w:rPr>
          <w:rFonts w:ascii="Times New Roman" w:eastAsia="Times New Roman" w:hAnsi="Times New Roman" w:cs="Times New Roman"/>
          <w:sz w:val="16"/>
          <w:szCs w:val="16"/>
        </w:rPr>
      </w:pPr>
    </w:p>
    <w:p w:rsidR="00EE065A" w:rsidRDefault="00B00FE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Індивідуальний графік складання семестрового контролю:</w:t>
      </w:r>
    </w:p>
    <w:tbl>
      <w:tblPr>
        <w:tblStyle w:val="afd"/>
        <w:tblW w:w="10018" w:type="dxa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3189"/>
        <w:gridCol w:w="2004"/>
        <w:gridCol w:w="2004"/>
        <w:gridCol w:w="2004"/>
      </w:tblGrid>
      <w:tr w:rsidR="00EE065A">
        <w:trPr>
          <w:cantSplit/>
          <w:tblHeader/>
        </w:trPr>
        <w:tc>
          <w:tcPr>
            <w:tcW w:w="817" w:type="dxa"/>
            <w:vAlign w:val="center"/>
          </w:tcPr>
          <w:p w:rsidR="00EE065A" w:rsidRDefault="00B00F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89" w:type="dxa"/>
            <w:vAlign w:val="center"/>
          </w:tcPr>
          <w:p w:rsidR="00EE065A" w:rsidRDefault="00B00F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 освітньої компоненти</w:t>
            </w:r>
          </w:p>
        </w:tc>
        <w:tc>
          <w:tcPr>
            <w:tcW w:w="2004" w:type="dxa"/>
            <w:vAlign w:val="center"/>
          </w:tcPr>
          <w:p w:rsidR="00EE065A" w:rsidRDefault="00B00F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семестрового контролю</w:t>
            </w:r>
          </w:p>
        </w:tc>
        <w:tc>
          <w:tcPr>
            <w:tcW w:w="2004" w:type="dxa"/>
            <w:vAlign w:val="center"/>
          </w:tcPr>
          <w:p w:rsidR="00EE065A" w:rsidRDefault="00B00F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складання семестрового контролю відповідно до розкладу</w:t>
            </w:r>
          </w:p>
        </w:tc>
        <w:tc>
          <w:tcPr>
            <w:tcW w:w="2004" w:type="dxa"/>
            <w:vAlign w:val="center"/>
          </w:tcPr>
          <w:p w:rsidR="00EE065A" w:rsidRDefault="00B00F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складання семестрового контролю за індивідуальним графіком</w:t>
            </w:r>
          </w:p>
        </w:tc>
      </w:tr>
      <w:tr w:rsidR="00EE065A">
        <w:trPr>
          <w:cantSplit/>
          <w:tblHeader/>
        </w:trPr>
        <w:tc>
          <w:tcPr>
            <w:tcW w:w="817" w:type="dxa"/>
          </w:tcPr>
          <w:p w:rsidR="00EE065A" w:rsidRDefault="00EE06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EE065A" w:rsidRDefault="00EE06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</w:tcPr>
          <w:p w:rsidR="00EE065A" w:rsidRDefault="00EE06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</w:tcPr>
          <w:p w:rsidR="00EE065A" w:rsidRDefault="00EE06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</w:tcPr>
          <w:p w:rsidR="00EE065A" w:rsidRDefault="00EE06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E065A" w:rsidRDefault="00EE065A">
      <w:pPr>
        <w:rPr>
          <w:rFonts w:ascii="Times New Roman" w:eastAsia="Times New Roman" w:hAnsi="Times New Roman" w:cs="Times New Roman"/>
        </w:rPr>
      </w:pPr>
    </w:p>
    <w:p w:rsidR="00EE065A" w:rsidRDefault="00B00FE4">
      <w:pPr>
        <w:spacing w:after="120" w:line="223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Не заперечую</w:t>
      </w:r>
    </w:p>
    <w:p w:rsidR="00EE065A" w:rsidRDefault="00B00FE4">
      <w:pPr>
        <w:rPr>
          <w:rFonts w:ascii="Times New Roman" w:eastAsia="Times New Roman" w:hAnsi="Times New Roman" w:cs="Times New Roman"/>
          <w:i/>
          <w:color w:val="2E75B5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2E75B5"/>
          <w:sz w:val="22"/>
          <w:szCs w:val="22"/>
        </w:rPr>
        <w:t>Директор навчально-наукового інституту/</w:t>
      </w:r>
    </w:p>
    <w:p w:rsidR="00EE065A" w:rsidRDefault="00B00FE4">
      <w:pPr>
        <w:rPr>
          <w:rFonts w:ascii="Times New Roman" w:eastAsia="Times New Roman" w:hAnsi="Times New Roman" w:cs="Times New Roman"/>
          <w:i/>
          <w:color w:val="2E75B5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2E75B5"/>
          <w:sz w:val="22"/>
          <w:szCs w:val="22"/>
        </w:rPr>
        <w:t xml:space="preserve">декан факультету/ завідувач відділу </w:t>
      </w:r>
    </w:p>
    <w:p w:rsidR="00EE065A" w:rsidRDefault="00B00FE4">
      <w:pPr>
        <w:rPr>
          <w:rFonts w:ascii="Times New Roman" w:eastAsia="Times New Roman" w:hAnsi="Times New Roman" w:cs="Times New Roman"/>
          <w:i/>
          <w:color w:val="2E75B5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2E75B5"/>
          <w:sz w:val="22"/>
          <w:szCs w:val="22"/>
        </w:rPr>
        <w:t>аспірантури та докторантури</w:t>
      </w:r>
    </w:p>
    <w:p w:rsidR="00EE065A" w:rsidRDefault="00EE065A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EE065A" w:rsidRDefault="00B00FE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                              ________________                            ____________________</w:t>
      </w:r>
    </w:p>
    <w:p w:rsidR="00EE065A" w:rsidRDefault="00B00FE4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(Дата)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(підпис)                                                                              (Ім’я, ПРІЗВИЩЕ)</w:t>
      </w:r>
    </w:p>
    <w:p w:rsidR="00EE065A" w:rsidRDefault="00EE065A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E065A" w:rsidRDefault="00EE065A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E065A" w:rsidRDefault="00B00FE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Здобувач фінансової</w:t>
      </w:r>
    </w:p>
    <w:p w:rsidR="00EE065A" w:rsidRDefault="00B00FE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заборгованості не має</w:t>
      </w:r>
    </w:p>
    <w:p w:rsidR="00EE065A" w:rsidRDefault="00B00FE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Головний бухгалтер</w:t>
      </w:r>
    </w:p>
    <w:p w:rsidR="00EE065A" w:rsidRDefault="00B00FE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_________/________/</w:t>
      </w:r>
    </w:p>
    <w:p w:rsidR="00EE065A" w:rsidRDefault="00B00FE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“__”_________20__р.</w:t>
      </w:r>
      <w:r>
        <w:br w:type="page"/>
      </w:r>
    </w:p>
    <w:p w:rsidR="00EE065A" w:rsidRDefault="00B00FE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Додаток 4</w:t>
      </w:r>
    </w:p>
    <w:p w:rsidR="00EE065A" w:rsidRDefault="00B00FE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30j0zll" w:colFirst="0" w:colLast="0"/>
      <w:bookmarkEnd w:id="5"/>
      <w:r>
        <w:rPr>
          <w:rFonts w:ascii="Times New Roman" w:eastAsia="Times New Roman" w:hAnsi="Times New Roman" w:cs="Times New Roman"/>
          <w:noProof/>
          <w:sz w:val="96"/>
          <w:szCs w:val="96"/>
        </w:rPr>
        <w:drawing>
          <wp:inline distT="0" distB="0" distL="0" distR="0">
            <wp:extent cx="546100" cy="723265"/>
            <wp:effectExtent l="0" t="0" r="0" b="0"/>
            <wp:docPr id="2" name="image1.png" descr="Tryzub-mono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ryzub-mono-1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723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E065A" w:rsidRDefault="00B00FE4">
      <w:pPr>
        <w:spacing w:after="120"/>
        <w:jc w:val="center"/>
        <w:rPr>
          <w:sz w:val="96"/>
          <w:szCs w:val="96"/>
        </w:rPr>
      </w:pPr>
      <w:r>
        <w:rPr>
          <w:rFonts w:ascii="Uk_Academy" w:eastAsia="Uk_Academy" w:hAnsi="Uk_Academy" w:cs="Uk_Academy"/>
          <w:sz w:val="28"/>
          <w:szCs w:val="28"/>
        </w:rPr>
        <w:t>МІНІСТЕРСТВО ОСВІТИ І НАУКИ УКРАЇНИ</w:t>
      </w:r>
    </w:p>
    <w:p w:rsidR="00EE065A" w:rsidRDefault="00B00FE4">
      <w:pPr>
        <w:spacing w:after="240"/>
        <w:jc w:val="center"/>
        <w:rPr>
          <w:rFonts w:ascii="Uk_Academy" w:eastAsia="Uk_Academy" w:hAnsi="Uk_Academy" w:cs="Uk_Academy"/>
          <w:b/>
          <w:sz w:val="28"/>
          <w:szCs w:val="28"/>
        </w:rPr>
      </w:pPr>
      <w:r>
        <w:rPr>
          <w:rFonts w:ascii="Uk_Academy" w:eastAsia="Uk_Academy" w:hAnsi="Uk_Academy" w:cs="Uk_Academy"/>
          <w:b/>
          <w:sz w:val="28"/>
          <w:szCs w:val="28"/>
        </w:rPr>
        <w:t xml:space="preserve">ІВАНО-ФРАНКІВСЬКИЙ  НАЦІОНАЛЬНИЙ  ТЕХНІЧНИЙ </w:t>
      </w:r>
      <w:r>
        <w:rPr>
          <w:rFonts w:ascii="Uk_Academy" w:eastAsia="Uk_Academy" w:hAnsi="Uk_Academy" w:cs="Uk_Academy"/>
          <w:b/>
          <w:sz w:val="28"/>
          <w:szCs w:val="28"/>
        </w:rPr>
        <w:br/>
        <w:t>УНІВЕРСИТЕТ  НАФТИ  І  ГАЗУ</w:t>
      </w:r>
    </w:p>
    <w:p w:rsidR="00EE065A" w:rsidRDefault="00B00FE4">
      <w:pPr>
        <w:spacing w:after="240"/>
        <w:jc w:val="center"/>
        <w:rPr>
          <w:rFonts w:ascii="Uk_Academy" w:eastAsia="Uk_Academy" w:hAnsi="Uk_Academy" w:cs="Uk_Academy"/>
          <w:b/>
          <w:sz w:val="28"/>
          <w:szCs w:val="28"/>
        </w:rPr>
      </w:pPr>
      <w:r>
        <w:rPr>
          <w:rFonts w:ascii="Uk_Academy" w:eastAsia="Uk_Academy" w:hAnsi="Uk_Academy" w:cs="Uk_Academy"/>
          <w:b/>
          <w:sz w:val="28"/>
          <w:szCs w:val="28"/>
        </w:rPr>
        <w:t>Інститут (факультет) ___________________________</w:t>
      </w:r>
    </w:p>
    <w:p w:rsidR="00EE065A" w:rsidRDefault="00B00FE4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РОЗПОРЯДЖЕННЯ </w:t>
      </w:r>
    </w:p>
    <w:p w:rsidR="00EE065A" w:rsidRDefault="00EE065A">
      <w:pPr>
        <w:spacing w:after="120"/>
        <w:jc w:val="center"/>
        <w:rPr>
          <w:rFonts w:ascii="Arial" w:eastAsia="Arial" w:hAnsi="Arial" w:cs="Arial"/>
          <w:b/>
        </w:rPr>
      </w:pPr>
    </w:p>
    <w:p w:rsidR="00EE065A" w:rsidRDefault="00B00FE4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 xml:space="preserve">_________________ 20__ р.         </w:t>
      </w:r>
      <w:r>
        <w:rPr>
          <w:rFonts w:ascii="Arial" w:eastAsia="Arial" w:hAnsi="Arial" w:cs="Arial"/>
          <w:b/>
        </w:rPr>
        <w:t>м. Івано-Франківськ</w:t>
      </w:r>
      <w:r>
        <w:rPr>
          <w:rFonts w:ascii="Arial" w:eastAsia="Arial" w:hAnsi="Arial" w:cs="Arial"/>
        </w:rPr>
        <w:t xml:space="preserve">                            №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>__________</w:t>
      </w:r>
    </w:p>
    <w:p w:rsidR="00EE065A" w:rsidRDefault="00B00FE4">
      <w:p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Про переведення здобувача </w:t>
      </w:r>
    </w:p>
    <w:p w:rsidR="00EE065A" w:rsidRDefault="00B00FE4">
      <w:p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вищої освіти на індивідуальний </w:t>
      </w:r>
    </w:p>
    <w:p w:rsidR="00EE065A" w:rsidRDefault="00B00FE4">
      <w:p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графік навчання</w:t>
      </w:r>
    </w:p>
    <w:p w:rsidR="00EE065A" w:rsidRDefault="00EE065A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065A" w:rsidRDefault="00B00FE4">
      <w:pPr>
        <w:tabs>
          <w:tab w:val="left" w:pos="993"/>
        </w:tabs>
        <w:spacing w:line="276" w:lineRule="auto"/>
        <w:ind w:right="-28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Положення про організацію навчання здобувачів вищої освіти за індивідуальним графіком в Івано-Франківському національному технічному університеті нафти і газу, з метою забезпечення вимог освітньої програми «___________________» за ___________</w:t>
      </w:r>
      <w:r>
        <w:rPr>
          <w:rFonts w:ascii="Times New Roman" w:eastAsia="Times New Roman" w:hAnsi="Times New Roman" w:cs="Times New Roman"/>
          <w:sz w:val="28"/>
          <w:szCs w:val="28"/>
        </w:rPr>
        <w:t>___ (______________________) рівнем вищої освіти,</w:t>
      </w:r>
    </w:p>
    <w:p w:rsidR="00EE065A" w:rsidRDefault="00EE065A">
      <w:pPr>
        <w:tabs>
          <w:tab w:val="left" w:pos="993"/>
        </w:tabs>
        <w:spacing w:line="276" w:lineRule="auto"/>
        <w:ind w:right="-284" w:firstLine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E065A" w:rsidRDefault="00B00FE4">
      <w:pPr>
        <w:tabs>
          <w:tab w:val="left" w:pos="993"/>
        </w:tabs>
        <w:spacing w:line="276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ЗОБОВЯЗУЮ:</w:t>
      </w:r>
    </w:p>
    <w:p w:rsidR="00EE065A" w:rsidRDefault="00EE065A">
      <w:pPr>
        <w:tabs>
          <w:tab w:val="left" w:pos="993"/>
        </w:tabs>
        <w:spacing w:line="276" w:lineRule="auto"/>
        <w:ind w:right="-2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bookmarkStart w:id="6" w:name="_heading=h.gjdgxs" w:colFirst="0" w:colLast="0"/>
      <w:bookmarkEnd w:id="6"/>
    </w:p>
    <w:p w:rsidR="00EE065A" w:rsidRDefault="00B00FE4">
      <w:pPr>
        <w:tabs>
          <w:tab w:val="left" w:pos="6115"/>
          <w:tab w:val="left" w:pos="7613"/>
        </w:tabs>
        <w:ind w:right="-284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Перевести здобувача/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_______________________________________________, </w:t>
      </w:r>
    </w:p>
    <w:p w:rsidR="00EE065A" w:rsidRDefault="00B00FE4">
      <w:pPr>
        <w:tabs>
          <w:tab w:val="left" w:pos="6115"/>
          <w:tab w:val="left" w:pos="7613"/>
        </w:tabs>
        <w:ind w:right="-28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(прізвище, ім’я, по батькові)</w:t>
      </w:r>
    </w:p>
    <w:p w:rsidR="00EE065A" w:rsidRDefault="00B00FE4">
      <w:pPr>
        <w:tabs>
          <w:tab w:val="left" w:pos="6115"/>
          <w:tab w:val="left" w:pos="7613"/>
        </w:tabs>
        <w:ind w:righ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який (-а) здобуває освіту на </w:t>
      </w:r>
      <w:proofErr w:type="spellStart"/>
      <w:r>
        <w:rPr>
          <w:rFonts w:ascii="Times New Roman" w:eastAsia="Times New Roman" w:hAnsi="Times New Roman" w:cs="Times New Roman"/>
        </w:rPr>
        <w:t>_________кур</w:t>
      </w:r>
      <w:proofErr w:type="spellEnd"/>
      <w:r>
        <w:rPr>
          <w:rFonts w:ascii="Times New Roman" w:eastAsia="Times New Roman" w:hAnsi="Times New Roman" w:cs="Times New Roman"/>
        </w:rPr>
        <w:t xml:space="preserve">сі,  </w:t>
      </w:r>
      <w:proofErr w:type="spellStart"/>
      <w:r>
        <w:rPr>
          <w:rFonts w:ascii="Times New Roman" w:eastAsia="Times New Roman" w:hAnsi="Times New Roman" w:cs="Times New Roman"/>
        </w:rPr>
        <w:t>__________фор</w:t>
      </w:r>
      <w:proofErr w:type="spellEnd"/>
      <w:r>
        <w:rPr>
          <w:rFonts w:ascii="Times New Roman" w:eastAsia="Times New Roman" w:hAnsi="Times New Roman" w:cs="Times New Roman"/>
        </w:rPr>
        <w:t>ми здобуття освіти, 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_______________________,</w:t>
      </w:r>
    </w:p>
    <w:p w:rsidR="00EE065A" w:rsidRDefault="00B00FE4">
      <w:pPr>
        <w:tabs>
          <w:tab w:val="left" w:pos="6115"/>
          <w:tab w:val="left" w:pos="7613"/>
        </w:tabs>
        <w:ind w:right="-284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>(навчально-наукового інституту / факультету)</w:t>
      </w:r>
    </w:p>
    <w:p w:rsidR="00EE065A" w:rsidRDefault="00B00FE4">
      <w:pPr>
        <w:ind w:righ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 спеціальністю_________________________________________________________________, </w:t>
      </w:r>
    </w:p>
    <w:p w:rsidR="00EE065A" w:rsidRDefault="00B00FE4">
      <w:pPr>
        <w:ind w:right="-284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(шифр і назва)</w:t>
      </w:r>
    </w:p>
    <w:p w:rsidR="00EE065A" w:rsidRDefault="00B00FE4">
      <w:pPr>
        <w:ind w:righ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спеціалізацією___________________________________________________________________, </w:t>
      </w:r>
    </w:p>
    <w:p w:rsidR="00EE065A" w:rsidRDefault="00B00FE4">
      <w:pPr>
        <w:ind w:left="4960" w:right="-28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(шифр і назва)</w:t>
      </w:r>
    </w:p>
    <w:p w:rsidR="00EE065A" w:rsidRDefault="00B00FE4">
      <w:pPr>
        <w:ind w:righ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освітньою програмою ____________________________________________________________.</w:t>
      </w:r>
    </w:p>
    <w:p w:rsidR="00EE065A" w:rsidRDefault="00B00FE4">
      <w:pPr>
        <w:ind w:right="-284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>(назва)</w:t>
      </w:r>
    </w:p>
    <w:p w:rsidR="00EE065A" w:rsidRDefault="00B00FE4">
      <w:pPr>
        <w:spacing w:line="276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навчання за індивідуальним графіком у ___ семестрі 20___/20___ навчального року.</w:t>
      </w:r>
    </w:p>
    <w:p w:rsidR="00EE065A" w:rsidRDefault="00B00FE4">
      <w:pPr>
        <w:spacing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Завідувачам кафедр організувати роботу із забезпечення здобувача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необхідними навчально-методичними матеріалами та планування індивідуальної роботи, зокрема з використанням платформи дистанційного навчання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Moodle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065A" w:rsidRDefault="00B00FE4">
      <w:pPr>
        <w:spacing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виконанням розпорядження залишаю за собою.</w:t>
      </w:r>
    </w:p>
    <w:p w:rsidR="00EE065A" w:rsidRDefault="00B00FE4">
      <w:pPr>
        <w:spacing w:line="276" w:lineRule="auto"/>
        <w:ind w:right="-284" w:firstLine="709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Підстава: Заява здобувача освіти.</w:t>
      </w:r>
    </w:p>
    <w:p w:rsidR="00EE065A" w:rsidRDefault="00EE065A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065A" w:rsidRDefault="00B00FE4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/ Декан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Ім’я ПРІЗВИЩЕ</w:t>
      </w:r>
    </w:p>
    <w:sectPr w:rsidR="00EE065A">
      <w:pgSz w:w="11906" w:h="16838"/>
      <w:pgMar w:top="568" w:right="850" w:bottom="850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FE4" w:rsidRDefault="00B00FE4">
      <w:r>
        <w:separator/>
      </w:r>
    </w:p>
  </w:endnote>
  <w:endnote w:type="continuationSeparator" w:id="0">
    <w:p w:rsidR="00B00FE4" w:rsidRDefault="00B0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_Academy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65A" w:rsidRDefault="00EE06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rFonts w:ascii="Times New Roman" w:eastAsia="Times New Roman" w:hAnsi="Times New Roman" w:cs="Times New Roman"/>
        <w:sz w:val="20"/>
        <w:szCs w:val="20"/>
      </w:rPr>
    </w:pPr>
  </w:p>
  <w:p w:rsidR="00EE065A" w:rsidRDefault="00EE065A">
    <w:pPr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FE4" w:rsidRDefault="00B00FE4">
      <w:r>
        <w:separator/>
      </w:r>
    </w:p>
  </w:footnote>
  <w:footnote w:type="continuationSeparator" w:id="0">
    <w:p w:rsidR="00B00FE4" w:rsidRDefault="00B00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065A"/>
    <w:rsid w:val="00794C13"/>
    <w:rsid w:val="00B00FE4"/>
    <w:rsid w:val="00E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0C72"/>
    <w:rPr>
      <w:color w:val="000000"/>
    </w:rPr>
  </w:style>
  <w:style w:type="paragraph" w:styleId="1">
    <w:name w:val="heading 1"/>
    <w:basedOn w:val="a"/>
    <w:next w:val="a"/>
    <w:link w:val="10"/>
    <w:qFormat/>
    <w:rsid w:val="00AF7DF5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lang w:eastAsia="ru-RU"/>
    </w:rPr>
  </w:style>
  <w:style w:type="paragraph" w:styleId="2">
    <w:name w:val="heading 2"/>
    <w:basedOn w:val="a"/>
    <w:next w:val="a"/>
    <w:link w:val="20"/>
    <w:qFormat/>
    <w:rsid w:val="00AF7DF5"/>
    <w:pPr>
      <w:keepNext/>
      <w:widowControl/>
      <w:outlineLvl w:val="1"/>
    </w:pPr>
    <w:rPr>
      <w:rFonts w:ascii="Times New Roman" w:eastAsia="Times New Roman" w:hAnsi="Times New Roman" w:cs="Times New Roman"/>
      <w:color w:val="auto"/>
      <w:sz w:val="28"/>
      <w:lang w:eastAsia="ru-RU"/>
    </w:rPr>
  </w:style>
  <w:style w:type="paragraph" w:styleId="3">
    <w:name w:val="heading 3"/>
    <w:basedOn w:val="a"/>
    <w:next w:val="a"/>
    <w:rsid w:val="00B245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2450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B245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245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B7190E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  <w:lang w:eastAsia="ru-RU"/>
    </w:rPr>
  </w:style>
  <w:style w:type="paragraph" w:customStyle="1" w:styleId="11">
    <w:name w:val="Обычный1"/>
    <w:rsid w:val="00B2450A"/>
  </w:style>
  <w:style w:type="table" w:customStyle="1" w:styleId="TableNormal0">
    <w:name w:val="Table Normal"/>
    <w:rsid w:val="00B2450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2450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rsid w:val="009E0C7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21">
    <w:name w:val="Body Text Indent 2"/>
    <w:basedOn w:val="a"/>
    <w:link w:val="22"/>
    <w:rsid w:val="009E0C72"/>
    <w:pPr>
      <w:widowControl/>
      <w:ind w:firstLine="708"/>
    </w:pPr>
    <w:rPr>
      <w:rFonts w:ascii="Times New Roman" w:eastAsia="Times New Roman" w:hAnsi="Times New Roman" w:cs="Times New Roman"/>
      <w:color w:val="auto"/>
      <w:sz w:val="28"/>
      <w:lang w:eastAsia="ru-RU"/>
    </w:rPr>
  </w:style>
  <w:style w:type="character" w:customStyle="1" w:styleId="22">
    <w:name w:val="Основний текст з відступом 2 Знак"/>
    <w:basedOn w:val="a0"/>
    <w:link w:val="21"/>
    <w:rsid w:val="009E0C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3"/>
    <w:locked/>
    <w:rsid w:val="009E0C72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5"/>
    <w:rsid w:val="009E0C7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theme="minorBidi"/>
      <w:color w:val="auto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655364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55364"/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paragraph" w:styleId="a8">
    <w:name w:val="footer"/>
    <w:basedOn w:val="a"/>
    <w:link w:val="a9"/>
    <w:uiPriority w:val="99"/>
    <w:unhideWhenUsed/>
    <w:rsid w:val="00655364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55364"/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customStyle="1" w:styleId="a4">
    <w:name w:val="Назва Знак"/>
    <w:basedOn w:val="a0"/>
    <w:link w:val="a3"/>
    <w:rsid w:val="00B7190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List Paragraph"/>
    <w:basedOn w:val="a"/>
    <w:uiPriority w:val="34"/>
    <w:qFormat/>
    <w:rsid w:val="00B7190E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7190E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7190E"/>
    <w:rPr>
      <w:rFonts w:ascii="Tahoma" w:eastAsia="Courier New" w:hAnsi="Tahoma" w:cs="Tahoma"/>
      <w:color w:val="000000"/>
      <w:sz w:val="16"/>
      <w:szCs w:val="16"/>
      <w:lang w:eastAsia="uk-UA"/>
    </w:rPr>
  </w:style>
  <w:style w:type="paragraph" w:styleId="ad">
    <w:name w:val="Body Text"/>
    <w:basedOn w:val="a"/>
    <w:link w:val="ae"/>
    <w:uiPriority w:val="99"/>
    <w:semiHidden/>
    <w:unhideWhenUsed/>
    <w:rsid w:val="00AF7DF5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semiHidden/>
    <w:rsid w:val="00AF7DF5"/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AF7DF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7D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1"/>
    <w:rsid w:val="00B245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1"/>
    <w:rsid w:val="00B245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1"/>
    <w:rsid w:val="00B245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3">
    <w:name w:val="annotation text"/>
    <w:basedOn w:val="a"/>
    <w:link w:val="af4"/>
    <w:uiPriority w:val="99"/>
    <w:semiHidden/>
    <w:unhideWhenUsed/>
    <w:rsid w:val="00B2450A"/>
    <w:rPr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semiHidden/>
    <w:rsid w:val="00B2450A"/>
    <w:rPr>
      <w:color w:val="000000"/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sid w:val="00B2450A"/>
    <w:rPr>
      <w:sz w:val="16"/>
      <w:szCs w:val="16"/>
    </w:rPr>
  </w:style>
  <w:style w:type="table" w:customStyle="1" w:styleId="af6">
    <w:basedOn w:val="TableNormal1"/>
    <w:rsid w:val="00B245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1"/>
    <w:rsid w:val="00B245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1"/>
    <w:rsid w:val="00B245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9">
    <w:name w:val="Normal (Web)"/>
    <w:basedOn w:val="a"/>
    <w:uiPriority w:val="99"/>
    <w:unhideWhenUsed/>
    <w:rsid w:val="00CE12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a">
    <w:name w:val="Hyperlink"/>
    <w:basedOn w:val="a0"/>
    <w:uiPriority w:val="99"/>
    <w:semiHidden/>
    <w:unhideWhenUsed/>
    <w:rsid w:val="00CE121A"/>
    <w:rPr>
      <w:color w:val="0000FF"/>
      <w:u w:val="single"/>
    </w:r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0C72"/>
    <w:rPr>
      <w:color w:val="000000"/>
    </w:rPr>
  </w:style>
  <w:style w:type="paragraph" w:styleId="1">
    <w:name w:val="heading 1"/>
    <w:basedOn w:val="a"/>
    <w:next w:val="a"/>
    <w:link w:val="10"/>
    <w:qFormat/>
    <w:rsid w:val="00AF7DF5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lang w:eastAsia="ru-RU"/>
    </w:rPr>
  </w:style>
  <w:style w:type="paragraph" w:styleId="2">
    <w:name w:val="heading 2"/>
    <w:basedOn w:val="a"/>
    <w:next w:val="a"/>
    <w:link w:val="20"/>
    <w:qFormat/>
    <w:rsid w:val="00AF7DF5"/>
    <w:pPr>
      <w:keepNext/>
      <w:widowControl/>
      <w:outlineLvl w:val="1"/>
    </w:pPr>
    <w:rPr>
      <w:rFonts w:ascii="Times New Roman" w:eastAsia="Times New Roman" w:hAnsi="Times New Roman" w:cs="Times New Roman"/>
      <w:color w:val="auto"/>
      <w:sz w:val="28"/>
      <w:lang w:eastAsia="ru-RU"/>
    </w:rPr>
  </w:style>
  <w:style w:type="paragraph" w:styleId="3">
    <w:name w:val="heading 3"/>
    <w:basedOn w:val="a"/>
    <w:next w:val="a"/>
    <w:rsid w:val="00B245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2450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B245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245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B7190E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  <w:lang w:eastAsia="ru-RU"/>
    </w:rPr>
  </w:style>
  <w:style w:type="paragraph" w:customStyle="1" w:styleId="11">
    <w:name w:val="Обычный1"/>
    <w:rsid w:val="00B2450A"/>
  </w:style>
  <w:style w:type="table" w:customStyle="1" w:styleId="TableNormal0">
    <w:name w:val="Table Normal"/>
    <w:rsid w:val="00B2450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2450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rsid w:val="009E0C7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21">
    <w:name w:val="Body Text Indent 2"/>
    <w:basedOn w:val="a"/>
    <w:link w:val="22"/>
    <w:rsid w:val="009E0C72"/>
    <w:pPr>
      <w:widowControl/>
      <w:ind w:firstLine="708"/>
    </w:pPr>
    <w:rPr>
      <w:rFonts w:ascii="Times New Roman" w:eastAsia="Times New Roman" w:hAnsi="Times New Roman" w:cs="Times New Roman"/>
      <w:color w:val="auto"/>
      <w:sz w:val="28"/>
      <w:lang w:eastAsia="ru-RU"/>
    </w:rPr>
  </w:style>
  <w:style w:type="character" w:customStyle="1" w:styleId="22">
    <w:name w:val="Основний текст з відступом 2 Знак"/>
    <w:basedOn w:val="a0"/>
    <w:link w:val="21"/>
    <w:rsid w:val="009E0C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3"/>
    <w:locked/>
    <w:rsid w:val="009E0C72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5"/>
    <w:rsid w:val="009E0C7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theme="minorBidi"/>
      <w:color w:val="auto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655364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55364"/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paragraph" w:styleId="a8">
    <w:name w:val="footer"/>
    <w:basedOn w:val="a"/>
    <w:link w:val="a9"/>
    <w:uiPriority w:val="99"/>
    <w:unhideWhenUsed/>
    <w:rsid w:val="00655364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55364"/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customStyle="1" w:styleId="a4">
    <w:name w:val="Назва Знак"/>
    <w:basedOn w:val="a0"/>
    <w:link w:val="a3"/>
    <w:rsid w:val="00B7190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List Paragraph"/>
    <w:basedOn w:val="a"/>
    <w:uiPriority w:val="34"/>
    <w:qFormat/>
    <w:rsid w:val="00B7190E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7190E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7190E"/>
    <w:rPr>
      <w:rFonts w:ascii="Tahoma" w:eastAsia="Courier New" w:hAnsi="Tahoma" w:cs="Tahoma"/>
      <w:color w:val="000000"/>
      <w:sz w:val="16"/>
      <w:szCs w:val="16"/>
      <w:lang w:eastAsia="uk-UA"/>
    </w:rPr>
  </w:style>
  <w:style w:type="paragraph" w:styleId="ad">
    <w:name w:val="Body Text"/>
    <w:basedOn w:val="a"/>
    <w:link w:val="ae"/>
    <w:uiPriority w:val="99"/>
    <w:semiHidden/>
    <w:unhideWhenUsed/>
    <w:rsid w:val="00AF7DF5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semiHidden/>
    <w:rsid w:val="00AF7DF5"/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AF7DF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7D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1"/>
    <w:rsid w:val="00B245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1"/>
    <w:rsid w:val="00B245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1"/>
    <w:rsid w:val="00B245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3">
    <w:name w:val="annotation text"/>
    <w:basedOn w:val="a"/>
    <w:link w:val="af4"/>
    <w:uiPriority w:val="99"/>
    <w:semiHidden/>
    <w:unhideWhenUsed/>
    <w:rsid w:val="00B2450A"/>
    <w:rPr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semiHidden/>
    <w:rsid w:val="00B2450A"/>
    <w:rPr>
      <w:color w:val="000000"/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sid w:val="00B2450A"/>
    <w:rPr>
      <w:sz w:val="16"/>
      <w:szCs w:val="16"/>
    </w:rPr>
  </w:style>
  <w:style w:type="table" w:customStyle="1" w:styleId="af6">
    <w:basedOn w:val="TableNormal1"/>
    <w:rsid w:val="00B245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1"/>
    <w:rsid w:val="00B245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1"/>
    <w:rsid w:val="00B245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9">
    <w:name w:val="Normal (Web)"/>
    <w:basedOn w:val="a"/>
    <w:uiPriority w:val="99"/>
    <w:unhideWhenUsed/>
    <w:rsid w:val="00CE12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a">
    <w:name w:val="Hyperlink"/>
    <w:basedOn w:val="a0"/>
    <w:uiPriority w:val="99"/>
    <w:semiHidden/>
    <w:unhideWhenUsed/>
    <w:rsid w:val="00CE121A"/>
    <w:rPr>
      <w:color w:val="0000FF"/>
      <w:u w:val="single"/>
    </w:r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_KDpwCXD-v9tVrT8zizDm7SI-Dyyj8zg/view?usp=sharing" TargetMode="Externa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VIytxvVmYkSf26e-Iy3o8NXR9JegFTyG/edit?usp=sharing&amp;ouid=100922797093919272203&amp;rtpof=true&amp;sd=tru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_KDpwCXD-v9tVrT8zizDm7SI-Dyyj8zg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_KDpwCXD-v9tVrT8zizDm7SI-Dyyj8zg/view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/pkzBEYnf8Dd0F/RSBsXl533UQ==">CgMxLjAyCmlkLjMwajB6bGwyCmlkLjN6bnlzaDcyCmlkLjJldDkycDAyCWlkLnR5amN3dDIJaC4zMGowemxsMghoLmdqZGd4czgAciExSE1PRGdPMnA4SEJvTFlzUUJYbVlPNXU4WVBIWWNkS1I=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13254</Words>
  <Characters>7555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</cp:lastModifiedBy>
  <cp:revision>2</cp:revision>
  <dcterms:created xsi:type="dcterms:W3CDTF">2025-09-02T08:41:00Z</dcterms:created>
  <dcterms:modified xsi:type="dcterms:W3CDTF">2025-09-02T08:41:00Z</dcterms:modified>
</cp:coreProperties>
</file>