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2478C" w14:textId="27F14AF3" w:rsidR="00916FD1" w:rsidRPr="001E1011" w:rsidRDefault="00897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9770F">
        <w:rPr>
          <w:rFonts w:ascii="Times New Roman" w:hAnsi="Times New Roman" w:cs="Times New Roman"/>
          <w:sz w:val="24"/>
          <w:szCs w:val="24"/>
        </w:rPr>
        <w:t xml:space="preserve">e use the </w:t>
      </w:r>
      <w:r w:rsidR="0092712B" w:rsidRPr="001E1011">
        <w:rPr>
          <w:rFonts w:ascii="Times New Roman" w:hAnsi="Times New Roman" w:cs="Times New Roman"/>
          <w:sz w:val="24"/>
          <w:szCs w:val="24"/>
        </w:rPr>
        <w:t xml:space="preserve">APA 6th Referencing Style </w:t>
      </w:r>
      <w:r w:rsidR="00581357">
        <w:rPr>
          <w:rFonts w:ascii="Times New Roman" w:hAnsi="Times New Roman" w:cs="Times New Roman"/>
          <w:sz w:val="24"/>
          <w:szCs w:val="24"/>
        </w:rPr>
        <w:t>(2010)</w:t>
      </w:r>
      <w:r w:rsidRPr="0089770F">
        <w:rPr>
          <w:rFonts w:ascii="Times New Roman" w:hAnsi="Times New Roman" w:cs="Times New Roman"/>
          <w:sz w:val="24"/>
          <w:szCs w:val="24"/>
        </w:rPr>
        <w:t xml:space="preserve"> to format references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3349AE" w14:textId="6C44A3AF" w:rsidR="00BE6CFE" w:rsidRPr="00B724D7" w:rsidRDefault="00B724D7" w:rsidP="00B724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724D7">
        <w:rPr>
          <w:rFonts w:ascii="Times New Roman" w:hAnsi="Times New Roman" w:cs="Times New Roman"/>
          <w:b/>
          <w:bCs/>
          <w:sz w:val="24"/>
          <w:szCs w:val="24"/>
        </w:rPr>
        <w:t xml:space="preserve">EXAMPLES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724D7">
        <w:rPr>
          <w:rFonts w:ascii="Times New Roman" w:hAnsi="Times New Roman" w:cs="Times New Roman"/>
          <w:b/>
          <w:bCs/>
          <w:sz w:val="24"/>
          <w:szCs w:val="24"/>
        </w:rPr>
        <w:t xml:space="preserve">OF BIBLIOGRAPHIC DESCRIPTION IN THE LIST OF CITED REFERENCES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724D7">
        <w:rPr>
          <w:rFonts w:ascii="Times New Roman" w:hAnsi="Times New Roman" w:cs="Times New Roman"/>
          <w:b/>
          <w:bCs/>
          <w:sz w:val="24"/>
          <w:szCs w:val="24"/>
        </w:rPr>
        <w:t xml:space="preserve">IN A SCIENTIFIC ARTICLE </w:t>
      </w:r>
      <w:r w:rsidR="00BE6CFE" w:rsidRPr="00BE6CFE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  <w:t xml:space="preserve">based on the APA </w:t>
      </w:r>
      <w:r w:rsidR="00BE6CFE">
        <w:rPr>
          <w:rFonts w:ascii="Times New Roman" w:hAnsi="Times New Roman" w:cs="Times New Roman"/>
          <w:b/>
          <w:bCs/>
          <w:sz w:val="24"/>
          <w:szCs w:val="24"/>
        </w:rPr>
        <w:t xml:space="preserve">6th </w:t>
      </w:r>
      <w:r w:rsidR="00BE6CFE" w:rsidRPr="00BE6CFE">
        <w:rPr>
          <w:rFonts w:ascii="Times New Roman" w:hAnsi="Times New Roman" w:cs="Times New Roman"/>
          <w:b/>
          <w:bCs/>
          <w:sz w:val="24"/>
          <w:szCs w:val="24"/>
          <w:lang w:val="uk-UA"/>
        </w:rPr>
        <w:t>Style Manual (American Psychological Association).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7840"/>
      </w:tblGrid>
      <w:tr w:rsidR="00125241" w:rsidRPr="001E1011" w14:paraId="4B370BD5" w14:textId="77777777" w:rsidTr="000F3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bottom w:val="single" w:sz="4" w:space="0" w:color="D9D9D9" w:themeColor="background1" w:themeShade="D9"/>
            </w:tcBorders>
            <w:textDirection w:val="btLr"/>
          </w:tcPr>
          <w:p w14:paraId="1DBFB718" w14:textId="232595D2" w:rsidR="00125241" w:rsidRPr="001E1011" w:rsidRDefault="00125241" w:rsidP="00125241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7DAD081D" w14:textId="72EE07B2" w:rsidR="00125241" w:rsidRPr="00125241" w:rsidRDefault="00C26B85" w:rsidP="00C26B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26B85">
              <w:rPr>
                <w:rFonts w:ascii="Times New Roman" w:hAnsi="Times New Roman" w:cs="Times New Roman"/>
                <w:sz w:val="24"/>
                <w:szCs w:val="24"/>
              </w:rPr>
              <w:t xml:space="preserve">ource </w:t>
            </w:r>
            <w:r w:rsidR="00B724D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724D7" w:rsidRPr="00DC24C2">
              <w:rPr>
                <w:rFonts w:ascii="Times New Roman" w:hAnsi="Times New Roman" w:cs="Times New Roman"/>
                <w:sz w:val="24"/>
                <w:szCs w:val="24"/>
              </w:rPr>
              <w:t>haracteristic</w:t>
            </w:r>
          </w:p>
        </w:tc>
        <w:tc>
          <w:tcPr>
            <w:tcW w:w="784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EDFCFE2" w14:textId="241ECD62" w:rsidR="00125241" w:rsidRPr="00581357" w:rsidRDefault="00B724D7" w:rsidP="00125241">
            <w:pPr>
              <w:pStyle w:val="a8"/>
              <w:spacing w:after="8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724D7">
              <w:rPr>
                <w:rFonts w:ascii="Times New Roman" w:hAnsi="Times New Roman" w:cs="Times New Roman"/>
                <w:sz w:val="24"/>
                <w:szCs w:val="24"/>
              </w:rPr>
              <w:t>Examples of Bibliographic Description</w:t>
            </w:r>
          </w:p>
        </w:tc>
      </w:tr>
      <w:tr w:rsidR="00DC24C2" w:rsidRPr="00A12BAE" w14:paraId="5194EB9F" w14:textId="77777777" w:rsidTr="000F3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  <w:tcBorders>
              <w:top w:val="single" w:sz="4" w:space="0" w:color="D9D9D9" w:themeColor="background1" w:themeShade="D9"/>
            </w:tcBorders>
            <w:textDirection w:val="btLr"/>
          </w:tcPr>
          <w:p w14:paraId="09C11D4E" w14:textId="3DC3FF4A" w:rsidR="00125241" w:rsidRPr="001E1011" w:rsidRDefault="00125241" w:rsidP="001252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11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</w:tcBorders>
            <w:vAlign w:val="center"/>
          </w:tcPr>
          <w:p w14:paraId="508DE7B7" w14:textId="1B488235" w:rsidR="00125241" w:rsidRPr="00AD233F" w:rsidRDefault="00125241" w:rsidP="001252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One </w:t>
            </w:r>
            <w:r w:rsidR="00B724D7" w:rsidRPr="00AD2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</w:p>
        </w:tc>
        <w:tc>
          <w:tcPr>
            <w:tcW w:w="7840" w:type="dxa"/>
            <w:tcBorders>
              <w:top w:val="single" w:sz="4" w:space="0" w:color="D9D9D9" w:themeColor="background1" w:themeShade="D9"/>
            </w:tcBorders>
          </w:tcPr>
          <w:p w14:paraId="55ABC5EF" w14:textId="7166E585" w:rsidR="00125241" w:rsidRPr="00AD233F" w:rsidRDefault="00F64430" w:rsidP="007B3643">
            <w:pPr>
              <w:pStyle w:val="a8"/>
              <w:numPr>
                <w:ilvl w:val="0"/>
                <w:numId w:val="1"/>
              </w:numPr>
              <w:spacing w:after="80"/>
              <w:ind w:left="460" w:hanging="46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430">
              <w:rPr>
                <w:rFonts w:ascii="Times New Roman" w:hAnsi="Times New Roman" w:cs="Times New Roman"/>
                <w:sz w:val="24"/>
                <w:szCs w:val="24"/>
              </w:rPr>
              <w:t>Castagnino, D.O.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241"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(2010). </w:t>
            </w:r>
            <w:r w:rsidRPr="00F64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Evolution of the potato (Solanum tuberosum L.) market in Argentina</w:t>
            </w:r>
            <w:r w:rsidR="00125241" w:rsidRPr="00AD23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7B3643">
              <w:rPr>
                <w:rFonts w:ascii="Times New Roman" w:hAnsi="Times New Roman" w:cs="Times New Roman"/>
                <w:sz w:val="24"/>
                <w:szCs w:val="24"/>
              </w:rPr>
              <w:t>Argentina</w:t>
            </w:r>
            <w:r w:rsidR="00125241" w:rsidRPr="00AD233F">
              <w:rPr>
                <w:rFonts w:ascii="Times New Roman" w:hAnsi="Times New Roman" w:cs="Times New Roman"/>
                <w:sz w:val="24"/>
                <w:szCs w:val="24"/>
              </w:rPr>
              <w:t>: Center of Educational Literature.</w:t>
            </w:r>
          </w:p>
          <w:p w14:paraId="6EFF4207" w14:textId="28CD4030" w:rsidR="00125241" w:rsidRPr="00AD233F" w:rsidRDefault="00FC1D88" w:rsidP="007B3643">
            <w:pPr>
              <w:pStyle w:val="a8"/>
              <w:numPr>
                <w:ilvl w:val="0"/>
                <w:numId w:val="1"/>
              </w:numPr>
              <w:spacing w:after="80"/>
              <w:ind w:left="460" w:hanging="46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Shchokin</w:t>
            </w:r>
            <w:r w:rsidRPr="00AD23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H.</w:t>
            </w:r>
            <w:r w:rsidRPr="00AD23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(2020). </w:t>
            </w:r>
            <w:r w:rsidR="007B3643" w:rsidRPr="007B36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Water productivity and potato cultivation </w:t>
            </w:r>
            <w:r w:rsidR="00CE4C9F" w:rsidRPr="00AD233F">
              <w:rPr>
                <w:rFonts w:ascii="Times New Roman" w:hAnsi="Times New Roman" w:cs="Times New Roman"/>
                <w:sz w:val="24"/>
                <w:szCs w:val="24"/>
              </w:rPr>
              <w:t>(2nd ed.)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. Kyiv: MAUP.</w:t>
            </w:r>
          </w:p>
        </w:tc>
      </w:tr>
      <w:tr w:rsidR="00125241" w:rsidRPr="00A12BAE" w14:paraId="4E4CA352" w14:textId="77777777" w:rsidTr="000F3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19CDD874" w14:textId="7332D71F" w:rsidR="00125241" w:rsidRPr="001E1011" w:rsidRDefault="00125241" w:rsidP="0012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5C267E" w14:textId="1146A4A5" w:rsidR="00125241" w:rsidRPr="00AD233F" w:rsidRDefault="00125241" w:rsidP="001252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Two </w:t>
            </w:r>
            <w:r w:rsidR="00321711" w:rsidRPr="00AD2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and </w:t>
            </w:r>
            <w:r w:rsidR="00B724D7" w:rsidRPr="00AD2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Three Authors</w:t>
            </w:r>
          </w:p>
        </w:tc>
        <w:tc>
          <w:tcPr>
            <w:tcW w:w="7840" w:type="dxa"/>
          </w:tcPr>
          <w:p w14:paraId="635480DF" w14:textId="1E273B8B" w:rsidR="00925D8A" w:rsidRPr="00AD233F" w:rsidRDefault="00925D8A" w:rsidP="0022472F">
            <w:pPr>
              <w:pStyle w:val="a8"/>
              <w:numPr>
                <w:ilvl w:val="0"/>
                <w:numId w:val="2"/>
              </w:numPr>
              <w:spacing w:after="80"/>
              <w:ind w:left="400" w:hanging="40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Milyutina,</w:t>
            </w:r>
            <w:r w:rsidR="00C26B85" w:rsidRPr="00AD23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K.L., &amp; Trofimov,</w:t>
            </w:r>
            <w:r w:rsidR="00C26B85" w:rsidRPr="00AD23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A.Yu. (2020). </w:t>
            </w:r>
            <w:r w:rsidR="00F54449" w:rsidRPr="0022472F">
              <w:rPr>
                <w:rFonts w:ascii="Times New Roman" w:hAnsi="Times New Roman" w:cs="Times New Roman"/>
                <w:i/>
                <w:sz w:val="24"/>
                <w:szCs w:val="24"/>
              </w:rPr>
              <w:t>Potato growing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. Kyiv: Lira-K.</w:t>
            </w:r>
          </w:p>
          <w:p w14:paraId="2A3225D2" w14:textId="56F53DFC" w:rsidR="00125241" w:rsidRPr="00AD233F" w:rsidRDefault="00125241" w:rsidP="0022472F">
            <w:pPr>
              <w:pStyle w:val="a8"/>
              <w:numPr>
                <w:ilvl w:val="0"/>
                <w:numId w:val="2"/>
              </w:numPr>
              <w:spacing w:after="80"/>
              <w:ind w:left="400" w:hanging="40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Avanesova,</w:t>
            </w:r>
            <w:r w:rsidR="00C26B85" w:rsidRPr="00AD23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N.E., &amp; Marchenko,</w:t>
            </w:r>
            <w:r w:rsidR="00C26B85" w:rsidRPr="00AD23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O.V. (2015). </w:t>
            </w:r>
            <w:r w:rsidR="0022472F" w:rsidRPr="002247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Herbs and spices</w:t>
            </w:r>
            <w:r w:rsidRPr="00AD23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Kharkiv: Shchedra Sadyba Plius.</w:t>
            </w:r>
          </w:p>
          <w:p w14:paraId="08F5871A" w14:textId="163A4956" w:rsidR="00321711" w:rsidRPr="00AD233F" w:rsidRDefault="00321711" w:rsidP="00A27624">
            <w:pPr>
              <w:pStyle w:val="a8"/>
              <w:numPr>
                <w:ilvl w:val="0"/>
                <w:numId w:val="2"/>
              </w:numPr>
              <w:spacing w:after="80"/>
              <w:ind w:left="400" w:hanging="40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Antonyuk,</w:t>
            </w:r>
            <w:r w:rsidR="00C26B85" w:rsidRPr="00AD23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L.L., Poruchnyk,</w:t>
            </w:r>
            <w:r w:rsidR="00C26B85" w:rsidRPr="00AD23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A.M., &amp; Savchuk,</w:t>
            </w:r>
            <w:r w:rsidR="00C26B85" w:rsidRPr="00AD23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V.S. (2003). </w:t>
            </w:r>
            <w:r w:rsidRPr="00AD23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Innovations: Theory, mechanism of development and commercialization. 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Kyiv: KNEU.</w:t>
            </w:r>
          </w:p>
        </w:tc>
      </w:tr>
      <w:tr w:rsidR="00125241" w:rsidRPr="00A12BAE" w14:paraId="4EDE4DA9" w14:textId="77777777" w:rsidTr="000F3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6D226770" w14:textId="5EEB4A79" w:rsidR="00125241" w:rsidRPr="001E1011" w:rsidRDefault="00125241" w:rsidP="0012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0CD357" w14:textId="53B5C6A2" w:rsidR="00125241" w:rsidRPr="00AD233F" w:rsidRDefault="00321711" w:rsidP="001252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Four</w:t>
            </w:r>
            <w:r w:rsidR="00125241" w:rsidRPr="00AD2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 </w:t>
            </w:r>
            <w:r w:rsidR="00B724D7" w:rsidRPr="00AD2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More Authors</w:t>
            </w:r>
          </w:p>
        </w:tc>
        <w:tc>
          <w:tcPr>
            <w:tcW w:w="7840" w:type="dxa"/>
          </w:tcPr>
          <w:p w14:paraId="7A94C48F" w14:textId="1B6FBAAB" w:rsidR="00321711" w:rsidRPr="00AD233F" w:rsidRDefault="00FC1083" w:rsidP="00177B58">
            <w:pPr>
              <w:pStyle w:val="a8"/>
              <w:numPr>
                <w:ilvl w:val="0"/>
                <w:numId w:val="3"/>
              </w:numPr>
              <w:spacing w:after="80"/>
              <w:ind w:left="318" w:hanging="318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Serhyeyenkova</w:t>
            </w:r>
            <w:r w:rsidRPr="00AD2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="00C26B85" w:rsidRPr="00AD2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AD233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O.P., Stol</w:t>
            </w:r>
            <w:r w:rsidRPr="00AD2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AD233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archuk</w:t>
            </w:r>
            <w:r w:rsidRPr="00AD2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="00C26B85" w:rsidRPr="00AD2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AD233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O.A., Kokhanova</w:t>
            </w:r>
            <w:r w:rsidRPr="00AD2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="00C26B85" w:rsidRPr="00AD2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AD233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O.P., </w:t>
            </w:r>
            <w:r w:rsidRPr="00AD2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&amp; </w:t>
            </w:r>
            <w:r w:rsidRPr="00AD233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Pasyeka</w:t>
            </w:r>
            <w:r w:rsidRPr="00AD2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 </w:t>
            </w:r>
            <w:r w:rsidRPr="00AD233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O.V. (2019). </w:t>
            </w:r>
            <w:r w:rsidR="0022472F" w:rsidRPr="0022472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Optimizing the terms and methods of fennel sowing</w:t>
            </w:r>
            <w:r w:rsidRPr="00AD233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uk-UA"/>
              </w:rPr>
              <w:t>.</w:t>
            </w:r>
            <w:r w:rsidRPr="00AD233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AD2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Kyiv: Center for Educational Literature.</w:t>
            </w:r>
          </w:p>
          <w:p w14:paraId="5BE72E0B" w14:textId="67B651CF" w:rsidR="00125241" w:rsidRPr="00AD233F" w:rsidRDefault="000E2E3B" w:rsidP="00177B58">
            <w:pPr>
              <w:pStyle w:val="a8"/>
              <w:numPr>
                <w:ilvl w:val="0"/>
                <w:numId w:val="3"/>
              </w:numPr>
              <w:spacing w:after="80"/>
              <w:ind w:left="318" w:hanging="318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Moskalenko, V.V., Dembytska, N.M., Lavrenko, O.V., Zubiashvili, I.R., Hovorun, T.V., &amp; Karamushka, L.M. </w:t>
            </w:r>
            <w:r w:rsidR="00EF7936" w:rsidRPr="00AD233F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(2015)</w:t>
            </w:r>
            <w:r w:rsidRPr="00AD23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="00EF7936" w:rsidRPr="00AD233F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="00177B58" w:rsidRPr="00177B58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Processing of essential oils to obtain natural food flavorings</w:t>
            </w:r>
            <w:r w:rsidRPr="00AD23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Kyiv: Pedahohichna dumka.</w:t>
            </w:r>
          </w:p>
        </w:tc>
      </w:tr>
      <w:tr w:rsidR="00125241" w:rsidRPr="00A12BAE" w14:paraId="7AC11942" w14:textId="77777777" w:rsidTr="000F3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41563B4A" w14:textId="261BFCA3" w:rsidR="00125241" w:rsidRPr="001E1011" w:rsidRDefault="00125241" w:rsidP="0012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5E7BD5" w14:textId="7A497E35" w:rsidR="00125241" w:rsidRPr="00AD233F" w:rsidRDefault="00125241" w:rsidP="001252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Edited </w:t>
            </w:r>
            <w:r w:rsidR="00B724D7" w:rsidRPr="00AD2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Book</w:t>
            </w:r>
          </w:p>
        </w:tc>
        <w:tc>
          <w:tcPr>
            <w:tcW w:w="7840" w:type="dxa"/>
          </w:tcPr>
          <w:p w14:paraId="5244F06A" w14:textId="0A53ACC5" w:rsidR="00125241" w:rsidRPr="00AD233F" w:rsidRDefault="00125241" w:rsidP="00A27624">
            <w:pPr>
              <w:pStyle w:val="a8"/>
              <w:numPr>
                <w:ilvl w:val="0"/>
                <w:numId w:val="6"/>
              </w:numPr>
              <w:tabs>
                <w:tab w:val="left" w:pos="1590"/>
              </w:tabs>
              <w:spacing w:after="80"/>
              <w:ind w:left="359" w:hanging="359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Halan,</w:t>
            </w:r>
            <w:r w:rsidR="00C26B85" w:rsidRPr="00AD23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V.I., &amp; Udovenko,</w:t>
            </w:r>
            <w:r w:rsidR="00C26B85" w:rsidRPr="00AD23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Zh.V. (Eds.). (2016). </w:t>
            </w:r>
            <w:r w:rsidR="006309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Economics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. Kyiv: Center of Educational Literature.</w:t>
            </w:r>
          </w:p>
          <w:p w14:paraId="242D5921" w14:textId="30FC57FC" w:rsidR="00125241" w:rsidRPr="00AD233F" w:rsidRDefault="00EA2446" w:rsidP="006309C1">
            <w:pPr>
              <w:pStyle w:val="a8"/>
              <w:numPr>
                <w:ilvl w:val="0"/>
                <w:numId w:val="6"/>
              </w:numPr>
              <w:tabs>
                <w:tab w:val="left" w:pos="1590"/>
              </w:tabs>
              <w:spacing w:after="80"/>
              <w:ind w:left="359" w:hanging="359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Kozko, V.M. (Ed.). (2018). </w:t>
            </w:r>
            <w:r w:rsidR="006309C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309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groecology</w:t>
            </w:r>
            <w:r w:rsidRPr="00AD23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Kyiv: VSV “Meditsina”.</w:t>
            </w:r>
          </w:p>
        </w:tc>
      </w:tr>
      <w:tr w:rsidR="00A12BAE" w:rsidRPr="00A12BAE" w14:paraId="0D91A42D" w14:textId="77777777" w:rsidTr="000F3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364A162C" w14:textId="0D9B4FEE" w:rsidR="00125241" w:rsidRPr="001E1011" w:rsidRDefault="00125241" w:rsidP="0012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FDC71E" w14:textId="4E4466E2" w:rsidR="00125241" w:rsidRPr="00AD233F" w:rsidRDefault="00CE4C9F" w:rsidP="001252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Multi-volume </w:t>
            </w:r>
            <w:r w:rsidR="00B724D7" w:rsidRPr="00AD2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Works</w:t>
            </w:r>
          </w:p>
        </w:tc>
        <w:tc>
          <w:tcPr>
            <w:tcW w:w="7840" w:type="dxa"/>
          </w:tcPr>
          <w:p w14:paraId="26C32078" w14:textId="0B9ED9F1" w:rsidR="00125241" w:rsidRPr="00AD233F" w:rsidRDefault="00125241" w:rsidP="00A27624">
            <w:pPr>
              <w:pStyle w:val="a8"/>
              <w:numPr>
                <w:ilvl w:val="0"/>
                <w:numId w:val="8"/>
              </w:numPr>
              <w:spacing w:after="80"/>
              <w:ind w:left="319" w:hanging="319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Dzyuba,</w:t>
            </w:r>
            <w:r w:rsidR="00C26B85" w:rsidRPr="00AD23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I.M., Zhukovsky,</w:t>
            </w:r>
            <w:r w:rsidR="00C26B85" w:rsidRPr="00AD23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A.I., &amp; Zheleznyak,</w:t>
            </w:r>
            <w:r w:rsidR="00C26B85" w:rsidRPr="00AD23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M.G. (Eds). (2016). </w:t>
            </w:r>
            <w:r w:rsidRPr="00AD23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Encyclopedia of modern Ukraine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E4C9F" w:rsidRPr="00AD233F">
              <w:rPr>
                <w:rFonts w:ascii="Times New Roman" w:hAnsi="Times New Roman" w:cs="Times New Roman"/>
                <w:sz w:val="24"/>
                <w:szCs w:val="24"/>
              </w:rPr>
              <w:t>Vol. 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17). Kyiv:</w:t>
            </w:r>
            <w:r w:rsidRPr="00AD23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SAM</w:t>
            </w:r>
            <w:r w:rsidRPr="00AD23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3415CCA" w14:textId="1F77048F" w:rsidR="00125241" w:rsidRPr="00AD233F" w:rsidRDefault="0040477A" w:rsidP="00A5467D">
            <w:pPr>
              <w:pStyle w:val="a8"/>
              <w:numPr>
                <w:ilvl w:val="0"/>
                <w:numId w:val="8"/>
              </w:numPr>
              <w:spacing w:after="80"/>
              <w:ind w:left="318" w:hanging="284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Ivanov,</w:t>
            </w:r>
            <w:r w:rsidR="00C26B85" w:rsidRPr="00AD23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Yu.F., Kurylina,</w:t>
            </w:r>
            <w:r w:rsidR="00C26B85" w:rsidRPr="00AD23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O.V., &amp; Ivanova,</w:t>
            </w:r>
            <w:r w:rsidR="00C26B85" w:rsidRPr="00AD23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M.V. (2019). </w:t>
            </w:r>
            <w:r w:rsidR="00A5467D" w:rsidRPr="00A546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Ukraine: Agricultural Overview</w:t>
            </w:r>
            <w:r w:rsidRPr="00AD23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E4C9F" w:rsidRPr="00AD233F">
              <w:rPr>
                <w:rFonts w:ascii="Times New Roman" w:hAnsi="Times New Roman" w:cs="Times New Roman"/>
                <w:sz w:val="24"/>
                <w:szCs w:val="24"/>
              </w:rPr>
              <w:t>2nd ed.; Vol. 1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CE4C9F" w:rsidRPr="00AD233F">
              <w:rPr>
                <w:rFonts w:ascii="Times New Roman" w:hAnsi="Times New Roman" w:cs="Times New Roman"/>
                <w:sz w:val="24"/>
                <w:szCs w:val="24"/>
              </w:rPr>
              <w:t>Kyiv: Alerta.</w:t>
            </w:r>
          </w:p>
        </w:tc>
      </w:tr>
      <w:tr w:rsidR="00125241" w:rsidRPr="00A12BAE" w14:paraId="12985C15" w14:textId="77777777" w:rsidTr="000F3F14">
        <w:trPr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7B1F4742" w14:textId="75E30FD5" w:rsidR="00125241" w:rsidRPr="00AD233F" w:rsidRDefault="00125241" w:rsidP="0012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CHAPTER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 a </w:t>
            </w:r>
            <w:r w:rsidR="00ED324E" w:rsidRPr="00AD233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ook</w:t>
            </w:r>
          </w:p>
        </w:tc>
        <w:tc>
          <w:tcPr>
            <w:tcW w:w="7840" w:type="dxa"/>
            <w:tcBorders>
              <w:bottom w:val="single" w:sz="4" w:space="0" w:color="BFBFBF" w:themeColor="background1" w:themeShade="BF"/>
            </w:tcBorders>
          </w:tcPr>
          <w:p w14:paraId="5B638D27" w14:textId="21883D83" w:rsidR="00125241" w:rsidRPr="00AD233F" w:rsidRDefault="00125241" w:rsidP="00487457">
            <w:pPr>
              <w:pStyle w:val="a8"/>
              <w:numPr>
                <w:ilvl w:val="0"/>
                <w:numId w:val="12"/>
              </w:numPr>
              <w:spacing w:after="80"/>
              <w:ind w:left="318" w:hanging="318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Hetman, A.P. (2013). </w:t>
            </w:r>
            <w:r w:rsidR="00487457" w:rsidRPr="00487457">
              <w:rPr>
                <w:rFonts w:ascii="Times New Roman" w:hAnsi="Times New Roman" w:cs="Times New Roman"/>
                <w:sz w:val="24"/>
                <w:szCs w:val="24"/>
              </w:rPr>
              <w:t>Potato growing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. In </w:t>
            </w:r>
            <w:r w:rsidR="00487457" w:rsidRPr="004874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Methodological recommendations for conducting research with potatoes</w:t>
            </w:r>
            <w:r w:rsidR="007A4EDE" w:rsidRPr="004874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A4EDE" w:rsidRPr="004874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A4EDE" w:rsidRPr="00AD233F">
              <w:rPr>
                <w:rFonts w:ascii="Times New Roman" w:hAnsi="Times New Roman" w:cs="Times New Roman"/>
                <w:sz w:val="24"/>
                <w:szCs w:val="24"/>
              </w:rPr>
              <w:t>pp. 205-212</w:t>
            </w:r>
            <w:r w:rsidR="007A4EDE" w:rsidRPr="004874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D23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Kharkiv: Krossroud.</w:t>
            </w:r>
          </w:p>
          <w:p w14:paraId="79FDA463" w14:textId="0224E152" w:rsidR="00125241" w:rsidRPr="00AD233F" w:rsidRDefault="00595F00" w:rsidP="00A27624">
            <w:pPr>
              <w:pStyle w:val="a8"/>
              <w:numPr>
                <w:ilvl w:val="0"/>
                <w:numId w:val="12"/>
              </w:numPr>
              <w:spacing w:after="80"/>
              <w:ind w:left="294" w:hanging="284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Shpychak,</w:t>
            </w:r>
            <w:r w:rsidR="003827AC" w:rsidRPr="00AD23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O.M. (</w:t>
            </w:r>
            <w:r w:rsidR="00C26B85" w:rsidRPr="00AD233F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26B85" w:rsidRPr="00AD233F">
              <w:rPr>
                <w:rFonts w:ascii="Times New Roman" w:hAnsi="Times New Roman" w:cs="Times New Roman"/>
                <w:sz w:val="24"/>
                <w:szCs w:val="24"/>
              </w:rPr>
              <w:t>. Justification of the price for environmentally friendly “clean” products. In Yu.A.</w:t>
            </w:r>
            <w:r w:rsidR="00902868" w:rsidRPr="00AD23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26B85"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Luzan, </w:t>
            </w:r>
            <w:r w:rsidR="001B0449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="00C26B85" w:rsidRPr="00AD233F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="005E312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C26B85" w:rsidRPr="00AD2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2868" w:rsidRPr="00AD23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26B85"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Sabluk (Eds.), </w:t>
            </w:r>
            <w:r w:rsidR="00C26B85" w:rsidRPr="00AD23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Economic directory of the agrarian </w:t>
            </w:r>
            <w:r w:rsidR="00C26B85"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(pp. 309-310). Kyiv: </w:t>
            </w:r>
            <w:r w:rsidR="00902868" w:rsidRPr="00AD233F">
              <w:rPr>
                <w:rFonts w:ascii="Times New Roman" w:hAnsi="Times New Roman" w:cs="Times New Roman"/>
                <w:sz w:val="24"/>
                <w:szCs w:val="24"/>
              </w:rPr>
              <w:t>Presa Ukrayiny</w:t>
            </w:r>
            <w:r w:rsidR="00C26B85" w:rsidRPr="00AD2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324E" w:rsidRPr="00A12BAE" w14:paraId="6F5CB847" w14:textId="77777777" w:rsidTr="000F3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gridSpan w:val="2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</w:tcBorders>
            <w:vAlign w:val="center"/>
          </w:tcPr>
          <w:p w14:paraId="7CF0FAB4" w14:textId="0E98DE01" w:rsidR="00ED324E" w:rsidRPr="00AD233F" w:rsidRDefault="00ED324E" w:rsidP="00ED324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Conference </w:t>
            </w:r>
            <w:r w:rsidR="00B724D7" w:rsidRPr="00AD233F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</w:p>
        </w:tc>
        <w:tc>
          <w:tcPr>
            <w:tcW w:w="7840" w:type="dxa"/>
          </w:tcPr>
          <w:p w14:paraId="644DD09F" w14:textId="7F3AB591" w:rsidR="00ED324E" w:rsidRPr="00AD233F" w:rsidRDefault="00ED324E" w:rsidP="004910A9">
            <w:pPr>
              <w:pStyle w:val="a8"/>
              <w:numPr>
                <w:ilvl w:val="0"/>
                <w:numId w:val="21"/>
              </w:numPr>
              <w:spacing w:after="80"/>
              <w:ind w:left="318" w:hanging="284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Bilanova,</w:t>
            </w:r>
            <w:r w:rsidR="003827AC" w:rsidRPr="00AD23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L.P., Kundiy,</w:t>
            </w:r>
            <w:r w:rsidR="003827AC" w:rsidRPr="00AD23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Zh.P., &amp; Andreyko,</w:t>
            </w:r>
            <w:r w:rsidR="003827AC" w:rsidRPr="00AD23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S.S. (2018). </w:t>
            </w:r>
            <w:r w:rsidR="004910A9" w:rsidRPr="004910A9">
              <w:rPr>
                <w:rFonts w:ascii="Times New Roman" w:hAnsi="Times New Roman" w:cs="Times New Roman"/>
                <w:sz w:val="24"/>
                <w:szCs w:val="24"/>
              </w:rPr>
              <w:t>Economic aspects of the production of medicinal essential oil cultures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. In </w:t>
            </w:r>
            <w:r w:rsidR="004910A9" w:rsidRPr="004910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Economy and Management of the National Economy</w:t>
            </w:r>
            <w:r w:rsidR="004910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M</w:t>
            </w:r>
            <w:r w:rsidRPr="00AD23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aterials of the scientific conference with international participation 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(pp. 23-24). Poltava:</w:t>
            </w:r>
            <w:r w:rsidR="00CC482E" w:rsidRPr="00AD23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Ukrainian Medical Stomatological Academy.</w:t>
            </w:r>
          </w:p>
          <w:p w14:paraId="43CECB5E" w14:textId="3AFF565D" w:rsidR="00BD08F5" w:rsidRPr="00AD233F" w:rsidRDefault="00BD08F5" w:rsidP="0010733A">
            <w:pPr>
              <w:pStyle w:val="a8"/>
              <w:numPr>
                <w:ilvl w:val="0"/>
                <w:numId w:val="21"/>
              </w:numPr>
              <w:spacing w:after="80"/>
              <w:ind w:left="289" w:hanging="284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Scheinin,</w:t>
            </w:r>
            <w:r w:rsidR="00C26B85" w:rsidRPr="00AD23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P. (2009). Using student assessment to improve teaching and </w:t>
            </w:r>
            <w:r w:rsidR="0010733A">
              <w:rPr>
                <w:rFonts w:ascii="Times New Roman" w:hAnsi="Times New Roman" w:cs="Times New Roman"/>
                <w:sz w:val="24"/>
                <w:szCs w:val="24"/>
              </w:rPr>
              <w:t>environmental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policy. In M. O'Keefe, E. Webb, &amp; K. Hoad (Eds.), </w:t>
            </w:r>
            <w:r w:rsidRPr="00AD23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Assessment and student learning: Collecting, interpreting and using </w:t>
            </w:r>
            <w:r w:rsidRPr="00AD23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data to inform teaching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 (pp. 12-14). Melbourne: Australian Council for Educational Research.</w:t>
            </w:r>
          </w:p>
        </w:tc>
      </w:tr>
      <w:tr w:rsidR="00BC4444" w:rsidRPr="00A12BAE" w14:paraId="3DC8F067" w14:textId="42759C6B" w:rsidTr="000F3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gridSpan w:val="2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F104236" w14:textId="1B0B670A" w:rsidR="00BC4444" w:rsidRPr="00581357" w:rsidRDefault="00BC4444" w:rsidP="00BC4444">
            <w:pPr>
              <w:pStyle w:val="a8"/>
              <w:spacing w:after="8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Journal</w:t>
            </w:r>
            <w:r w:rsidR="0058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4D7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</w:p>
        </w:tc>
        <w:tc>
          <w:tcPr>
            <w:tcW w:w="784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F7033DA" w14:textId="7CF732B6" w:rsidR="00BC4444" w:rsidRPr="00AD233F" w:rsidRDefault="00577318" w:rsidP="00577318">
            <w:pPr>
              <w:pStyle w:val="a8"/>
              <w:numPr>
                <w:ilvl w:val="0"/>
                <w:numId w:val="13"/>
              </w:numPr>
              <w:spacing w:after="80"/>
              <w:ind w:left="318" w:hanging="284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318">
              <w:rPr>
                <w:rFonts w:ascii="Times New Roman" w:hAnsi="Times New Roman" w:cs="Times New Roman"/>
                <w:sz w:val="24"/>
                <w:szCs w:val="24"/>
              </w:rPr>
              <w:t xml:space="preserve">Gavrilyuk, M.M. (2016). Priority for short-stemmed high-intensity varieties of winter wheat. </w:t>
            </w:r>
            <w:r w:rsidRPr="00577318">
              <w:rPr>
                <w:rFonts w:ascii="Times New Roman" w:hAnsi="Times New Roman" w:cs="Times New Roman"/>
                <w:i/>
                <w:sz w:val="24"/>
                <w:szCs w:val="24"/>
              </w:rPr>
              <w:t>Agronomy</w:t>
            </w:r>
            <w:r w:rsidRPr="005773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C4444" w:rsidRPr="00AD233F">
              <w:rPr>
                <w:rFonts w:ascii="Times New Roman" w:hAnsi="Times New Roman" w:cs="Times New Roman"/>
                <w:sz w:val="24"/>
                <w:szCs w:val="24"/>
              </w:rPr>
              <w:t>38, 180-184.</w:t>
            </w:r>
          </w:p>
          <w:p w14:paraId="5E81EE83" w14:textId="136008F0" w:rsidR="00BC4444" w:rsidRPr="00AD233F" w:rsidRDefault="0005754F" w:rsidP="0005754F">
            <w:pPr>
              <w:pStyle w:val="a8"/>
              <w:numPr>
                <w:ilvl w:val="0"/>
                <w:numId w:val="13"/>
              </w:numPr>
              <w:spacing w:after="80"/>
              <w:ind w:left="318" w:hanging="284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575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Korkhova, M., &amp; Mykolaichuk, V. (2022). Influence of weather conditions on the duration of interphysical periods and yield of durum winter wheat. </w:t>
            </w:r>
            <w:r w:rsidRPr="0005754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Scientific Horizons</w:t>
            </w:r>
            <w:r w:rsidRPr="000575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25(2), 36-46. doi: 1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0.48077/scihor.25(2).2022.36-46</w:t>
            </w:r>
            <w:r w:rsidR="00BC4444" w:rsidRPr="00AD2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34FE9501" w14:textId="0501C24A" w:rsidR="00BC4444" w:rsidRPr="00AD233F" w:rsidRDefault="00A12BAE" w:rsidP="003827AC">
            <w:pPr>
              <w:spacing w:after="80"/>
              <w:ind w:left="311" w:hanging="3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5754F" w:rsidRPr="0005754F">
              <w:rPr>
                <w:rFonts w:ascii="Times New Roman" w:hAnsi="Times New Roman" w:cs="Times New Roman"/>
                <w:sz w:val="24"/>
                <w:szCs w:val="24"/>
              </w:rPr>
              <w:t xml:space="preserve">Lollato, R.P., Ruiz Diaz, D.A., DeWolf, E., Knapp, M., Peterson, D.E., &amp; Fritz Allan, K. (2019). Agronomic practices for reducing wheat yield gaps: A quantitative appraisal of progressive producers. </w:t>
            </w:r>
            <w:r w:rsidR="0005754F" w:rsidRPr="0005754F">
              <w:rPr>
                <w:rFonts w:ascii="Times New Roman" w:hAnsi="Times New Roman" w:cs="Times New Roman"/>
                <w:i/>
                <w:sz w:val="24"/>
                <w:szCs w:val="24"/>
              </w:rPr>
              <w:t>Crop Science</w:t>
            </w:r>
            <w:r w:rsidR="0005754F" w:rsidRPr="0005754F">
              <w:rPr>
                <w:rFonts w:ascii="Times New Roman" w:hAnsi="Times New Roman" w:cs="Times New Roman"/>
                <w:sz w:val="24"/>
                <w:szCs w:val="24"/>
              </w:rPr>
              <w:t>, 59(1), article number 333. d</w:t>
            </w:r>
            <w:r w:rsidR="0005754F">
              <w:rPr>
                <w:rFonts w:ascii="Times New Roman" w:hAnsi="Times New Roman" w:cs="Times New Roman"/>
                <w:sz w:val="24"/>
                <w:szCs w:val="24"/>
              </w:rPr>
              <w:t>oi: 10.2135/cropsci2018.04.0249</w:t>
            </w:r>
            <w:r w:rsidR="00BC4444" w:rsidRPr="00B724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BC4444" w:rsidRPr="00A12BAE" w14:paraId="0AFC2F53" w14:textId="77777777" w:rsidTr="000F3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14:paraId="29498087" w14:textId="5F4FE389" w:rsidR="00BC4444" w:rsidRPr="00AD233F" w:rsidRDefault="00BC4444" w:rsidP="00BC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Doctoral </w:t>
            </w:r>
            <w:r w:rsidR="00B724D7" w:rsidRPr="00AD233F">
              <w:rPr>
                <w:rFonts w:ascii="Times New Roman" w:hAnsi="Times New Roman" w:cs="Times New Roman"/>
                <w:sz w:val="24"/>
                <w:szCs w:val="24"/>
              </w:rPr>
              <w:t>Thesis</w:t>
            </w:r>
          </w:p>
        </w:tc>
        <w:tc>
          <w:tcPr>
            <w:tcW w:w="7840" w:type="dxa"/>
            <w:tcBorders>
              <w:bottom w:val="single" w:sz="4" w:space="0" w:color="D9D9D9" w:themeColor="background1" w:themeShade="D9"/>
            </w:tcBorders>
          </w:tcPr>
          <w:p w14:paraId="3486B1BC" w14:textId="20F80169" w:rsidR="00BD08F5" w:rsidRPr="00AD233F" w:rsidRDefault="00C048A2" w:rsidP="00C048A2">
            <w:pPr>
              <w:pStyle w:val="a8"/>
              <w:numPr>
                <w:ilvl w:val="0"/>
                <w:numId w:val="16"/>
              </w:numPr>
              <w:spacing w:after="80"/>
              <w:ind w:left="318" w:hanging="318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8A2">
              <w:rPr>
                <w:rFonts w:ascii="Times New Roman" w:hAnsi="Times New Roman" w:cs="Times New Roman"/>
                <w:sz w:val="24"/>
                <w:szCs w:val="24"/>
              </w:rPr>
              <w:t xml:space="preserve">Lavrinenko, Yu.O. (2020). </w:t>
            </w:r>
            <w:r w:rsidRPr="00C048A2">
              <w:rPr>
                <w:rFonts w:ascii="Times New Roman" w:hAnsi="Times New Roman" w:cs="Times New Roman"/>
                <w:i/>
                <w:sz w:val="24"/>
                <w:szCs w:val="24"/>
              </w:rPr>
              <w:t>Adaptive ability of winter wheat varieties in the conditions of the Southern Steppe of Ukraine.</w:t>
            </w:r>
            <w:r w:rsidRPr="00C04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8F5" w:rsidRPr="00AD233F">
              <w:rPr>
                <w:rFonts w:ascii="Times New Roman" w:hAnsi="Times New Roman" w:cs="Times New Roman"/>
                <w:sz w:val="24"/>
                <w:szCs w:val="24"/>
              </w:rPr>
              <w:t>(Doctoral thesis,</w:t>
            </w:r>
            <w:r w:rsidR="00BD08F5" w:rsidRPr="00AD23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D08F5" w:rsidRPr="00AD233F">
              <w:rPr>
                <w:rFonts w:ascii="Times New Roman" w:hAnsi="Times New Roman" w:cs="Times New Roman"/>
                <w:sz w:val="24"/>
                <w:szCs w:val="24"/>
              </w:rPr>
              <w:t>National Academy of Culture and Arts Management,</w:t>
            </w:r>
            <w:r w:rsidR="00BD08F5" w:rsidRPr="00AD23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Kyiv</w:t>
            </w:r>
            <w:r w:rsidR="00BD08F5" w:rsidRPr="00AD233F">
              <w:rPr>
                <w:rFonts w:ascii="Times New Roman" w:hAnsi="Times New Roman" w:cs="Times New Roman"/>
                <w:sz w:val="24"/>
                <w:szCs w:val="24"/>
              </w:rPr>
              <w:t>, Ukraine).</w:t>
            </w:r>
          </w:p>
          <w:p w14:paraId="03D484ED" w14:textId="3FDF5112" w:rsidR="00BC4444" w:rsidRPr="00AD233F" w:rsidRDefault="00C048A2" w:rsidP="00C048A2">
            <w:pPr>
              <w:pStyle w:val="a8"/>
              <w:numPr>
                <w:ilvl w:val="0"/>
                <w:numId w:val="16"/>
              </w:numPr>
              <w:spacing w:after="80"/>
              <w:ind w:left="318" w:hanging="318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8A2">
              <w:rPr>
                <w:rFonts w:ascii="Times New Roman" w:hAnsi="Times New Roman" w:cs="Times New Roman"/>
                <w:sz w:val="24"/>
                <w:szCs w:val="24"/>
              </w:rPr>
              <w:t xml:space="preserve">Berdnikova, O.G., &amp; Kucherak, E.M. (2021). </w:t>
            </w:r>
            <w:r w:rsidRPr="00C048A2">
              <w:rPr>
                <w:rFonts w:ascii="Times New Roman" w:hAnsi="Times New Roman" w:cs="Times New Roman"/>
                <w:i/>
                <w:sz w:val="24"/>
                <w:szCs w:val="24"/>
              </w:rPr>
              <w:t>Research on the productivity of the varietal composition of winter wheat under the conditions of the Southern Steppe of Ukraine.</w:t>
            </w:r>
            <w:r w:rsidRPr="00C04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8F5" w:rsidRPr="00AD233F">
              <w:rPr>
                <w:rFonts w:ascii="Times New Roman" w:hAnsi="Times New Roman" w:cs="Times New Roman"/>
                <w:sz w:val="24"/>
                <w:szCs w:val="24"/>
              </w:rPr>
              <w:t>(Doctoral thesis, Lviv Polytechnic National University, Lviv, Ukraine).</w:t>
            </w:r>
          </w:p>
        </w:tc>
      </w:tr>
      <w:tr w:rsidR="00BC4444" w:rsidRPr="00A12BAE" w14:paraId="748A26FE" w14:textId="77777777" w:rsidTr="00B724D7">
        <w:trPr>
          <w:trHeight w:val="1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gridSpan w:val="2"/>
            <w:tcBorders>
              <w:top w:val="single" w:sz="4" w:space="0" w:color="D9D9D9" w:themeColor="background1" w:themeShade="D9"/>
            </w:tcBorders>
            <w:vAlign w:val="center"/>
          </w:tcPr>
          <w:p w14:paraId="328BF8CB" w14:textId="5CBB09B4" w:rsidR="00BC4444" w:rsidRPr="00AD233F" w:rsidRDefault="00BD08F5" w:rsidP="00BC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Doctoral </w:t>
            </w:r>
            <w:r w:rsidR="00B724D7" w:rsidRPr="00AD233F">
              <w:rPr>
                <w:rFonts w:ascii="Times New Roman" w:hAnsi="Times New Roman" w:cs="Times New Roman"/>
                <w:sz w:val="24"/>
                <w:szCs w:val="24"/>
              </w:rPr>
              <w:t>Dissertation</w:t>
            </w:r>
          </w:p>
        </w:tc>
        <w:tc>
          <w:tcPr>
            <w:tcW w:w="7840" w:type="dxa"/>
            <w:tcBorders>
              <w:top w:val="single" w:sz="4" w:space="0" w:color="D9D9D9" w:themeColor="background1" w:themeShade="D9"/>
            </w:tcBorders>
          </w:tcPr>
          <w:p w14:paraId="6EFFE64E" w14:textId="23A22FDA" w:rsidR="00BD08F5" w:rsidRPr="00AD233F" w:rsidRDefault="00D96B04" w:rsidP="00D96B04">
            <w:pPr>
              <w:pStyle w:val="a8"/>
              <w:numPr>
                <w:ilvl w:val="0"/>
                <w:numId w:val="18"/>
              </w:numPr>
              <w:spacing w:after="80"/>
              <w:ind w:left="318" w:hanging="318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B04">
              <w:rPr>
                <w:rFonts w:ascii="Times New Roman" w:hAnsi="Times New Roman" w:cs="Times New Roman"/>
                <w:sz w:val="24"/>
                <w:szCs w:val="24"/>
              </w:rPr>
              <w:t xml:space="preserve">Bruening, W.P. (2019). </w:t>
            </w:r>
            <w:r w:rsidRPr="00D96B04">
              <w:rPr>
                <w:rFonts w:ascii="Times New Roman" w:hAnsi="Times New Roman" w:cs="Times New Roman"/>
                <w:i/>
                <w:sz w:val="24"/>
                <w:szCs w:val="24"/>
              </w:rPr>
              <w:t>Effects of awns on wheat yield and agronomic characteristics evaluated in variety trials</w:t>
            </w:r>
            <w:r w:rsidRPr="00D96B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08F5" w:rsidRPr="00AD233F">
              <w:rPr>
                <w:rFonts w:ascii="Times New Roman" w:hAnsi="Times New Roman" w:cs="Times New Roman"/>
                <w:sz w:val="24"/>
                <w:szCs w:val="24"/>
              </w:rPr>
              <w:t>(Doctoral dissertation, National University “Odesa Law Academy”, Odesa, Ukraine).</w:t>
            </w:r>
          </w:p>
          <w:p w14:paraId="3ED46096" w14:textId="23961EC7" w:rsidR="00BD08F5" w:rsidRPr="00B724D7" w:rsidRDefault="00787C7A" w:rsidP="00D96B04">
            <w:pPr>
              <w:pStyle w:val="a8"/>
              <w:numPr>
                <w:ilvl w:val="0"/>
                <w:numId w:val="18"/>
              </w:numPr>
              <w:spacing w:after="80"/>
              <w:ind w:left="318" w:hanging="284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724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Orel</w:t>
            </w:r>
            <w:r w:rsidRPr="00B724D7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,</w:t>
            </w:r>
            <w:r w:rsidR="00A12BAE" w:rsidRPr="00B724D7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 </w:t>
            </w:r>
            <w:r w:rsidRPr="00B724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M.G.</w:t>
            </w:r>
            <w:r w:rsidRPr="00B724D7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(2019). </w:t>
            </w:r>
            <w:r w:rsidR="00D96B04" w:rsidRPr="00D96B04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val="uk-UA"/>
              </w:rPr>
              <w:t xml:space="preserve">Efficiency of organic production in the domestic market of Azerbaijan. </w:t>
            </w:r>
            <w:r w:rsidRPr="00B724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(Doctoral dissertation, Interregional Academy of Personnel Management, Kyiv, Ukraine).</w:t>
            </w:r>
          </w:p>
        </w:tc>
      </w:tr>
      <w:tr w:rsidR="00BC4444" w:rsidRPr="00A12BAE" w14:paraId="0235979D" w14:textId="77777777" w:rsidTr="000F3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gridSpan w:val="2"/>
            <w:vAlign w:val="center"/>
          </w:tcPr>
          <w:p w14:paraId="07B0319D" w14:textId="2760FA85" w:rsidR="00BC4444" w:rsidRPr="00AD233F" w:rsidRDefault="00BC4444" w:rsidP="00BC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Government </w:t>
            </w:r>
            <w:r w:rsidR="00B724D7" w:rsidRPr="00AD233F">
              <w:rPr>
                <w:rFonts w:ascii="Times New Roman" w:hAnsi="Times New Roman" w:cs="Times New Roman"/>
                <w:sz w:val="24"/>
                <w:szCs w:val="24"/>
              </w:rPr>
              <w:t>Legislation</w:t>
            </w:r>
          </w:p>
        </w:tc>
        <w:tc>
          <w:tcPr>
            <w:tcW w:w="7840" w:type="dxa"/>
          </w:tcPr>
          <w:p w14:paraId="35639325" w14:textId="756C8C25" w:rsidR="00BC4444" w:rsidRPr="00AD233F" w:rsidRDefault="00BC4444" w:rsidP="003827AC">
            <w:pPr>
              <w:pStyle w:val="a8"/>
              <w:numPr>
                <w:ilvl w:val="0"/>
                <w:numId w:val="17"/>
              </w:numPr>
              <w:spacing w:after="80"/>
              <w:ind w:left="294" w:hanging="294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Constitution of Ukraine. (1996,</w:t>
            </w:r>
            <w:r w:rsidR="00B724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June). Retrieved from https://zakon.rada.gov.ua/laws/show/254к/96-вр#Text.</w:t>
            </w:r>
          </w:p>
          <w:p w14:paraId="024BE14C" w14:textId="7F15544A" w:rsidR="00BC4444" w:rsidRPr="00AD233F" w:rsidRDefault="0024116C" w:rsidP="0024116C">
            <w:pPr>
              <w:pStyle w:val="a8"/>
              <w:numPr>
                <w:ilvl w:val="0"/>
                <w:numId w:val="17"/>
              </w:numPr>
              <w:spacing w:after="80"/>
              <w:ind w:left="318" w:hanging="284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6C">
              <w:rPr>
                <w:rFonts w:ascii="Times New Roman" w:hAnsi="Times New Roman" w:cs="Times New Roman"/>
                <w:sz w:val="24"/>
                <w:szCs w:val="24"/>
              </w:rPr>
              <w:t>Law of Ukraine No. 3447-IV “On the Protection of Animals from Cruelty”. (2006, February). Retrieved from https://zakon.rad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a.gov.ua/laws/show/3447-15#Text</w:t>
            </w:r>
            <w:r w:rsidR="00BC4444" w:rsidRPr="00AD2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F481E4" w14:textId="0C302764" w:rsidR="00BD08F5" w:rsidRPr="00AD233F" w:rsidRDefault="004F3ADF" w:rsidP="004F3ADF">
            <w:pPr>
              <w:pStyle w:val="a8"/>
              <w:numPr>
                <w:ilvl w:val="0"/>
                <w:numId w:val="17"/>
              </w:numPr>
              <w:spacing w:after="80"/>
              <w:ind w:left="318" w:hanging="318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ADF">
              <w:rPr>
                <w:rFonts w:ascii="Times New Roman" w:hAnsi="Times New Roman" w:cs="Times New Roman"/>
                <w:sz w:val="24"/>
                <w:szCs w:val="24"/>
              </w:rPr>
              <w:t>Law of Ukraine No. 249 “On the Procedure for Carrying Out Experiments and Experiments on Animals by Scientific Institutions”. (2012, March). Retrieved from https://zakon.rada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.gov.ua/laws/show/z0416-12#Text</w:t>
            </w:r>
            <w:r w:rsidR="00CD4BDA" w:rsidRPr="00AD2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6BF8D4" w14:textId="3522E653" w:rsidR="00CD4BDA" w:rsidRPr="00AD233F" w:rsidRDefault="00CD4BDA" w:rsidP="003827AC">
            <w:pPr>
              <w:pStyle w:val="a8"/>
              <w:numPr>
                <w:ilvl w:val="0"/>
                <w:numId w:val="17"/>
              </w:numPr>
              <w:spacing w:after="80"/>
              <w:ind w:left="294" w:hanging="294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Resolution of the Cabinet of Ministers of Ukraine No.</w:t>
            </w:r>
            <w:r w:rsidR="005813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1050 “Some issues of scholarship provision”</w:t>
            </w:r>
            <w:r w:rsidR="005813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(2016, December). Retrieved from https://zakon.rada.gov.ua/laws/show/1050-2016-п#Text.</w:t>
            </w:r>
          </w:p>
        </w:tc>
      </w:tr>
      <w:tr w:rsidR="00BC4444" w:rsidRPr="00A12BAE" w14:paraId="73475853" w14:textId="77777777" w:rsidTr="000F3F14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gridSpan w:val="2"/>
            <w:vAlign w:val="center"/>
          </w:tcPr>
          <w:p w14:paraId="31DDB7D2" w14:textId="1E0EF4ED" w:rsidR="00BC4444" w:rsidRPr="00AD233F" w:rsidRDefault="00BC4444" w:rsidP="00BC444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Webpage</w:t>
            </w:r>
          </w:p>
        </w:tc>
        <w:tc>
          <w:tcPr>
            <w:tcW w:w="7840" w:type="dxa"/>
          </w:tcPr>
          <w:p w14:paraId="6878EFBF" w14:textId="7B3FEBA7" w:rsidR="00BC4444" w:rsidRPr="00AD233F" w:rsidRDefault="00BC4444" w:rsidP="003827AC">
            <w:pPr>
              <w:pStyle w:val="a8"/>
              <w:numPr>
                <w:ilvl w:val="0"/>
                <w:numId w:val="22"/>
              </w:numPr>
              <w:spacing w:after="80"/>
              <w:ind w:left="318" w:hanging="318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Official website of the State Statistics Service of Ukraine. (n.d.).</w:t>
            </w:r>
            <w:r w:rsidR="00CD4BDA"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Retrieved from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AD233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http://www.ukrstat.gov.ua</w:t>
              </w:r>
            </w:hyperlink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B3516B" w14:textId="2F78A081" w:rsidR="00BC4444" w:rsidRPr="00AD233F" w:rsidRDefault="00153CB4" w:rsidP="00153CB4">
            <w:pPr>
              <w:pStyle w:val="a8"/>
              <w:numPr>
                <w:ilvl w:val="0"/>
                <w:numId w:val="22"/>
              </w:numPr>
              <w:spacing w:after="8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CB4">
              <w:rPr>
                <w:rFonts w:ascii="Times New Roman" w:hAnsi="Times New Roman" w:cs="Times New Roman"/>
                <w:sz w:val="24"/>
                <w:szCs w:val="24"/>
              </w:rPr>
              <w:t>Economic development. (2022). Retrieved from https://www.kmu.gov.ua/en/reformi/ekonomichne-zrostannya.</w:t>
            </w:r>
          </w:p>
        </w:tc>
      </w:tr>
    </w:tbl>
    <w:p w14:paraId="67BF0C4F" w14:textId="77777777" w:rsidR="0092712B" w:rsidRPr="001E1011" w:rsidRDefault="0092712B" w:rsidP="00B724D7">
      <w:pPr>
        <w:rPr>
          <w:rFonts w:ascii="Times New Roman" w:hAnsi="Times New Roman" w:cs="Times New Roman"/>
          <w:sz w:val="24"/>
          <w:szCs w:val="24"/>
        </w:rPr>
      </w:pPr>
    </w:p>
    <w:sectPr w:rsidR="0092712B" w:rsidRPr="001E1011" w:rsidSect="00EF0F7B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42661" w14:textId="77777777" w:rsidR="00A4704C" w:rsidRDefault="00A4704C" w:rsidP="0092712B">
      <w:pPr>
        <w:spacing w:after="0" w:line="240" w:lineRule="auto"/>
      </w:pPr>
      <w:r>
        <w:separator/>
      </w:r>
    </w:p>
  </w:endnote>
  <w:endnote w:type="continuationSeparator" w:id="0">
    <w:p w14:paraId="6B587179" w14:textId="77777777" w:rsidR="00A4704C" w:rsidRDefault="00A4704C" w:rsidP="00927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1CB0B" w14:textId="77777777" w:rsidR="00A4704C" w:rsidRDefault="00A4704C" w:rsidP="0092712B">
      <w:pPr>
        <w:spacing w:after="0" w:line="240" w:lineRule="auto"/>
      </w:pPr>
      <w:r>
        <w:separator/>
      </w:r>
    </w:p>
  </w:footnote>
  <w:footnote w:type="continuationSeparator" w:id="0">
    <w:p w14:paraId="27945B02" w14:textId="77777777" w:rsidR="00A4704C" w:rsidRDefault="00A4704C" w:rsidP="00927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C3948"/>
    <w:multiLevelType w:val="hybridMultilevel"/>
    <w:tmpl w:val="DFE87E1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72948"/>
    <w:multiLevelType w:val="hybridMultilevel"/>
    <w:tmpl w:val="BCACAD9C"/>
    <w:lvl w:ilvl="0" w:tplc="F93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F1792"/>
    <w:multiLevelType w:val="hybridMultilevel"/>
    <w:tmpl w:val="4906FB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87F6C"/>
    <w:multiLevelType w:val="hybridMultilevel"/>
    <w:tmpl w:val="697C2A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F6470"/>
    <w:multiLevelType w:val="hybridMultilevel"/>
    <w:tmpl w:val="697C2A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914BD"/>
    <w:multiLevelType w:val="hybridMultilevel"/>
    <w:tmpl w:val="3DE49DD4"/>
    <w:lvl w:ilvl="0" w:tplc="F93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C27BB"/>
    <w:multiLevelType w:val="hybridMultilevel"/>
    <w:tmpl w:val="BC5E08FC"/>
    <w:lvl w:ilvl="0" w:tplc="30208D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F61B5"/>
    <w:multiLevelType w:val="hybridMultilevel"/>
    <w:tmpl w:val="C6C64CA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B1147"/>
    <w:multiLevelType w:val="hybridMultilevel"/>
    <w:tmpl w:val="DEEE06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B23E3"/>
    <w:multiLevelType w:val="hybridMultilevel"/>
    <w:tmpl w:val="CCB856E0"/>
    <w:lvl w:ilvl="0" w:tplc="2000000F">
      <w:start w:val="1"/>
      <w:numFmt w:val="decimal"/>
      <w:lvlText w:val="%1."/>
      <w:lvlJc w:val="left"/>
      <w:pPr>
        <w:ind w:left="1079" w:hanging="360"/>
      </w:pPr>
    </w:lvl>
    <w:lvl w:ilvl="1" w:tplc="20000019" w:tentative="1">
      <w:start w:val="1"/>
      <w:numFmt w:val="lowerLetter"/>
      <w:lvlText w:val="%2."/>
      <w:lvlJc w:val="left"/>
      <w:pPr>
        <w:ind w:left="1799" w:hanging="360"/>
      </w:pPr>
    </w:lvl>
    <w:lvl w:ilvl="2" w:tplc="2000001B" w:tentative="1">
      <w:start w:val="1"/>
      <w:numFmt w:val="lowerRoman"/>
      <w:lvlText w:val="%3."/>
      <w:lvlJc w:val="right"/>
      <w:pPr>
        <w:ind w:left="2519" w:hanging="180"/>
      </w:pPr>
    </w:lvl>
    <w:lvl w:ilvl="3" w:tplc="2000000F" w:tentative="1">
      <w:start w:val="1"/>
      <w:numFmt w:val="decimal"/>
      <w:lvlText w:val="%4."/>
      <w:lvlJc w:val="left"/>
      <w:pPr>
        <w:ind w:left="3239" w:hanging="360"/>
      </w:pPr>
    </w:lvl>
    <w:lvl w:ilvl="4" w:tplc="20000019" w:tentative="1">
      <w:start w:val="1"/>
      <w:numFmt w:val="lowerLetter"/>
      <w:lvlText w:val="%5."/>
      <w:lvlJc w:val="left"/>
      <w:pPr>
        <w:ind w:left="3959" w:hanging="360"/>
      </w:pPr>
    </w:lvl>
    <w:lvl w:ilvl="5" w:tplc="2000001B" w:tentative="1">
      <w:start w:val="1"/>
      <w:numFmt w:val="lowerRoman"/>
      <w:lvlText w:val="%6."/>
      <w:lvlJc w:val="right"/>
      <w:pPr>
        <w:ind w:left="4679" w:hanging="180"/>
      </w:pPr>
    </w:lvl>
    <w:lvl w:ilvl="6" w:tplc="2000000F" w:tentative="1">
      <w:start w:val="1"/>
      <w:numFmt w:val="decimal"/>
      <w:lvlText w:val="%7."/>
      <w:lvlJc w:val="left"/>
      <w:pPr>
        <w:ind w:left="5399" w:hanging="360"/>
      </w:pPr>
    </w:lvl>
    <w:lvl w:ilvl="7" w:tplc="20000019" w:tentative="1">
      <w:start w:val="1"/>
      <w:numFmt w:val="lowerLetter"/>
      <w:lvlText w:val="%8."/>
      <w:lvlJc w:val="left"/>
      <w:pPr>
        <w:ind w:left="6119" w:hanging="360"/>
      </w:pPr>
    </w:lvl>
    <w:lvl w:ilvl="8" w:tplc="200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">
    <w:nsid w:val="3B973E34"/>
    <w:multiLevelType w:val="hybridMultilevel"/>
    <w:tmpl w:val="17A44A6A"/>
    <w:lvl w:ilvl="0" w:tplc="29748B86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21" w:hanging="360"/>
      </w:pPr>
    </w:lvl>
    <w:lvl w:ilvl="2" w:tplc="2000001B" w:tentative="1">
      <w:start w:val="1"/>
      <w:numFmt w:val="lowerRoman"/>
      <w:lvlText w:val="%3."/>
      <w:lvlJc w:val="right"/>
      <w:pPr>
        <w:ind w:left="1841" w:hanging="180"/>
      </w:pPr>
    </w:lvl>
    <w:lvl w:ilvl="3" w:tplc="2000000F" w:tentative="1">
      <w:start w:val="1"/>
      <w:numFmt w:val="decimal"/>
      <w:lvlText w:val="%4."/>
      <w:lvlJc w:val="left"/>
      <w:pPr>
        <w:ind w:left="2561" w:hanging="360"/>
      </w:pPr>
    </w:lvl>
    <w:lvl w:ilvl="4" w:tplc="20000019" w:tentative="1">
      <w:start w:val="1"/>
      <w:numFmt w:val="lowerLetter"/>
      <w:lvlText w:val="%5."/>
      <w:lvlJc w:val="left"/>
      <w:pPr>
        <w:ind w:left="3281" w:hanging="360"/>
      </w:pPr>
    </w:lvl>
    <w:lvl w:ilvl="5" w:tplc="2000001B" w:tentative="1">
      <w:start w:val="1"/>
      <w:numFmt w:val="lowerRoman"/>
      <w:lvlText w:val="%6."/>
      <w:lvlJc w:val="right"/>
      <w:pPr>
        <w:ind w:left="4001" w:hanging="180"/>
      </w:pPr>
    </w:lvl>
    <w:lvl w:ilvl="6" w:tplc="2000000F" w:tentative="1">
      <w:start w:val="1"/>
      <w:numFmt w:val="decimal"/>
      <w:lvlText w:val="%7."/>
      <w:lvlJc w:val="left"/>
      <w:pPr>
        <w:ind w:left="4721" w:hanging="360"/>
      </w:pPr>
    </w:lvl>
    <w:lvl w:ilvl="7" w:tplc="20000019" w:tentative="1">
      <w:start w:val="1"/>
      <w:numFmt w:val="lowerLetter"/>
      <w:lvlText w:val="%8."/>
      <w:lvlJc w:val="left"/>
      <w:pPr>
        <w:ind w:left="5441" w:hanging="360"/>
      </w:pPr>
    </w:lvl>
    <w:lvl w:ilvl="8" w:tplc="2000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1">
    <w:nsid w:val="3BF27C58"/>
    <w:multiLevelType w:val="hybridMultilevel"/>
    <w:tmpl w:val="3DE49DD4"/>
    <w:lvl w:ilvl="0" w:tplc="F93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A0310"/>
    <w:multiLevelType w:val="hybridMultilevel"/>
    <w:tmpl w:val="3502E4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13BDC"/>
    <w:multiLevelType w:val="hybridMultilevel"/>
    <w:tmpl w:val="4C9A3034"/>
    <w:lvl w:ilvl="0" w:tplc="F93E495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34" w:hanging="360"/>
      </w:pPr>
    </w:lvl>
    <w:lvl w:ilvl="2" w:tplc="2000001B" w:tentative="1">
      <w:start w:val="1"/>
      <w:numFmt w:val="lowerRoman"/>
      <w:lvlText w:val="%3."/>
      <w:lvlJc w:val="right"/>
      <w:pPr>
        <w:ind w:left="2454" w:hanging="180"/>
      </w:pPr>
    </w:lvl>
    <w:lvl w:ilvl="3" w:tplc="2000000F" w:tentative="1">
      <w:start w:val="1"/>
      <w:numFmt w:val="decimal"/>
      <w:lvlText w:val="%4."/>
      <w:lvlJc w:val="left"/>
      <w:pPr>
        <w:ind w:left="3174" w:hanging="360"/>
      </w:pPr>
    </w:lvl>
    <w:lvl w:ilvl="4" w:tplc="20000019" w:tentative="1">
      <w:start w:val="1"/>
      <w:numFmt w:val="lowerLetter"/>
      <w:lvlText w:val="%5."/>
      <w:lvlJc w:val="left"/>
      <w:pPr>
        <w:ind w:left="3894" w:hanging="360"/>
      </w:pPr>
    </w:lvl>
    <w:lvl w:ilvl="5" w:tplc="2000001B" w:tentative="1">
      <w:start w:val="1"/>
      <w:numFmt w:val="lowerRoman"/>
      <w:lvlText w:val="%6."/>
      <w:lvlJc w:val="right"/>
      <w:pPr>
        <w:ind w:left="4614" w:hanging="180"/>
      </w:pPr>
    </w:lvl>
    <w:lvl w:ilvl="6" w:tplc="2000000F" w:tentative="1">
      <w:start w:val="1"/>
      <w:numFmt w:val="decimal"/>
      <w:lvlText w:val="%7."/>
      <w:lvlJc w:val="left"/>
      <w:pPr>
        <w:ind w:left="5334" w:hanging="360"/>
      </w:pPr>
    </w:lvl>
    <w:lvl w:ilvl="7" w:tplc="20000019" w:tentative="1">
      <w:start w:val="1"/>
      <w:numFmt w:val="lowerLetter"/>
      <w:lvlText w:val="%8."/>
      <w:lvlJc w:val="left"/>
      <w:pPr>
        <w:ind w:left="6054" w:hanging="360"/>
      </w:pPr>
    </w:lvl>
    <w:lvl w:ilvl="8" w:tplc="2000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4">
    <w:nsid w:val="49C97A68"/>
    <w:multiLevelType w:val="hybridMultilevel"/>
    <w:tmpl w:val="3DE49DD4"/>
    <w:lvl w:ilvl="0" w:tplc="F93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14F01"/>
    <w:multiLevelType w:val="hybridMultilevel"/>
    <w:tmpl w:val="DEEE06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D6555"/>
    <w:multiLevelType w:val="hybridMultilevel"/>
    <w:tmpl w:val="1CB2354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307CC2"/>
    <w:multiLevelType w:val="hybridMultilevel"/>
    <w:tmpl w:val="1CB2354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B4EC6"/>
    <w:multiLevelType w:val="hybridMultilevel"/>
    <w:tmpl w:val="DFE87E1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B425D2"/>
    <w:multiLevelType w:val="hybridMultilevel"/>
    <w:tmpl w:val="4906FB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E72032"/>
    <w:multiLevelType w:val="hybridMultilevel"/>
    <w:tmpl w:val="C4BE6A86"/>
    <w:lvl w:ilvl="0" w:tplc="F93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82133"/>
    <w:multiLevelType w:val="hybridMultilevel"/>
    <w:tmpl w:val="DD8CFE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6"/>
  </w:num>
  <w:num w:numId="4">
    <w:abstractNumId w:val="12"/>
  </w:num>
  <w:num w:numId="5">
    <w:abstractNumId w:val="19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15"/>
  </w:num>
  <w:num w:numId="11">
    <w:abstractNumId w:val="0"/>
  </w:num>
  <w:num w:numId="12">
    <w:abstractNumId w:val="18"/>
  </w:num>
  <w:num w:numId="13">
    <w:abstractNumId w:val="4"/>
  </w:num>
  <w:num w:numId="14">
    <w:abstractNumId w:val="20"/>
  </w:num>
  <w:num w:numId="15">
    <w:abstractNumId w:val="1"/>
  </w:num>
  <w:num w:numId="16">
    <w:abstractNumId w:val="11"/>
  </w:num>
  <w:num w:numId="17">
    <w:abstractNumId w:val="13"/>
  </w:num>
  <w:num w:numId="18">
    <w:abstractNumId w:val="5"/>
  </w:num>
  <w:num w:numId="19">
    <w:abstractNumId w:val="14"/>
  </w:num>
  <w:num w:numId="20">
    <w:abstractNumId w:val="3"/>
  </w:num>
  <w:num w:numId="21">
    <w:abstractNumId w:val="2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06"/>
    <w:rsid w:val="000147EF"/>
    <w:rsid w:val="00045389"/>
    <w:rsid w:val="00050FC5"/>
    <w:rsid w:val="000551ED"/>
    <w:rsid w:val="0005754F"/>
    <w:rsid w:val="000647C3"/>
    <w:rsid w:val="000B1FE4"/>
    <w:rsid w:val="000B40FC"/>
    <w:rsid w:val="000E2E3B"/>
    <w:rsid w:val="000F3F14"/>
    <w:rsid w:val="0010733A"/>
    <w:rsid w:val="00125241"/>
    <w:rsid w:val="00143E3E"/>
    <w:rsid w:val="00153CB4"/>
    <w:rsid w:val="00161312"/>
    <w:rsid w:val="00171606"/>
    <w:rsid w:val="00172975"/>
    <w:rsid w:val="00177B58"/>
    <w:rsid w:val="001B0449"/>
    <w:rsid w:val="001B29ED"/>
    <w:rsid w:val="001E1011"/>
    <w:rsid w:val="0022472F"/>
    <w:rsid w:val="00226780"/>
    <w:rsid w:val="0024116C"/>
    <w:rsid w:val="00287361"/>
    <w:rsid w:val="002E530E"/>
    <w:rsid w:val="00313EBF"/>
    <w:rsid w:val="00321711"/>
    <w:rsid w:val="00342177"/>
    <w:rsid w:val="003656C7"/>
    <w:rsid w:val="003827AC"/>
    <w:rsid w:val="00396CD0"/>
    <w:rsid w:val="003A7DE7"/>
    <w:rsid w:val="003D4AD4"/>
    <w:rsid w:val="0040477A"/>
    <w:rsid w:val="004761BA"/>
    <w:rsid w:val="0048568B"/>
    <w:rsid w:val="00487457"/>
    <w:rsid w:val="004910A9"/>
    <w:rsid w:val="00497263"/>
    <w:rsid w:val="004E7F7F"/>
    <w:rsid w:val="004F3ADF"/>
    <w:rsid w:val="00515786"/>
    <w:rsid w:val="00553A31"/>
    <w:rsid w:val="00577318"/>
    <w:rsid w:val="00581357"/>
    <w:rsid w:val="00595F00"/>
    <w:rsid w:val="005A25AD"/>
    <w:rsid w:val="005E3126"/>
    <w:rsid w:val="005F60BE"/>
    <w:rsid w:val="006309C1"/>
    <w:rsid w:val="00643F13"/>
    <w:rsid w:val="00693E4D"/>
    <w:rsid w:val="006A4118"/>
    <w:rsid w:val="006D116F"/>
    <w:rsid w:val="0074675A"/>
    <w:rsid w:val="00787AFB"/>
    <w:rsid w:val="00787C7A"/>
    <w:rsid w:val="007A4EDE"/>
    <w:rsid w:val="007B3643"/>
    <w:rsid w:val="008079CB"/>
    <w:rsid w:val="00874434"/>
    <w:rsid w:val="0089770F"/>
    <w:rsid w:val="008A1A39"/>
    <w:rsid w:val="008C2356"/>
    <w:rsid w:val="00902868"/>
    <w:rsid w:val="0090774A"/>
    <w:rsid w:val="00916FD1"/>
    <w:rsid w:val="00925D8A"/>
    <w:rsid w:val="0092712B"/>
    <w:rsid w:val="00996AD8"/>
    <w:rsid w:val="00A12BAE"/>
    <w:rsid w:val="00A17F9E"/>
    <w:rsid w:val="00A230DE"/>
    <w:rsid w:val="00A27624"/>
    <w:rsid w:val="00A350CB"/>
    <w:rsid w:val="00A4704C"/>
    <w:rsid w:val="00A5467D"/>
    <w:rsid w:val="00A7435C"/>
    <w:rsid w:val="00AD233F"/>
    <w:rsid w:val="00AD5908"/>
    <w:rsid w:val="00AD7390"/>
    <w:rsid w:val="00AF2791"/>
    <w:rsid w:val="00B05888"/>
    <w:rsid w:val="00B64580"/>
    <w:rsid w:val="00B724D7"/>
    <w:rsid w:val="00B7270E"/>
    <w:rsid w:val="00BA0570"/>
    <w:rsid w:val="00BB2135"/>
    <w:rsid w:val="00BB66A1"/>
    <w:rsid w:val="00BC4444"/>
    <w:rsid w:val="00BD08F5"/>
    <w:rsid w:val="00BE6CFE"/>
    <w:rsid w:val="00C048A2"/>
    <w:rsid w:val="00C1757B"/>
    <w:rsid w:val="00C26B85"/>
    <w:rsid w:val="00C46535"/>
    <w:rsid w:val="00CA7551"/>
    <w:rsid w:val="00CC482E"/>
    <w:rsid w:val="00CD15DD"/>
    <w:rsid w:val="00CD4BDA"/>
    <w:rsid w:val="00CE3706"/>
    <w:rsid w:val="00CE4C9F"/>
    <w:rsid w:val="00CE730F"/>
    <w:rsid w:val="00D33217"/>
    <w:rsid w:val="00D41CB9"/>
    <w:rsid w:val="00D7687B"/>
    <w:rsid w:val="00D857E4"/>
    <w:rsid w:val="00D96B04"/>
    <w:rsid w:val="00DC12A2"/>
    <w:rsid w:val="00DC24C2"/>
    <w:rsid w:val="00DD6FA4"/>
    <w:rsid w:val="00E0004D"/>
    <w:rsid w:val="00E127A4"/>
    <w:rsid w:val="00E17A31"/>
    <w:rsid w:val="00E21818"/>
    <w:rsid w:val="00E274AA"/>
    <w:rsid w:val="00E33CBC"/>
    <w:rsid w:val="00E33E9D"/>
    <w:rsid w:val="00E658F7"/>
    <w:rsid w:val="00EA2446"/>
    <w:rsid w:val="00ED324E"/>
    <w:rsid w:val="00EF0F7B"/>
    <w:rsid w:val="00EF7936"/>
    <w:rsid w:val="00F20DD3"/>
    <w:rsid w:val="00F54449"/>
    <w:rsid w:val="00F64430"/>
    <w:rsid w:val="00F71C18"/>
    <w:rsid w:val="00F85AEC"/>
    <w:rsid w:val="00FC1083"/>
    <w:rsid w:val="00FC1D88"/>
    <w:rsid w:val="00FC7713"/>
    <w:rsid w:val="00FD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3549"/>
  <w15:chartTrackingRefBased/>
  <w15:docId w15:val="{45562A0E-69FB-446B-B4B0-2899D14D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57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0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2712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2712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2712B"/>
    <w:rPr>
      <w:vertAlign w:val="superscript"/>
    </w:rPr>
  </w:style>
  <w:style w:type="character" w:styleId="a6">
    <w:name w:val="Hyperlink"/>
    <w:basedOn w:val="a0"/>
    <w:uiPriority w:val="99"/>
    <w:unhideWhenUsed/>
    <w:rsid w:val="0092712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712B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E00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000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List Paragraph"/>
    <w:basedOn w:val="a"/>
    <w:uiPriority w:val="34"/>
    <w:qFormat/>
    <w:rsid w:val="00E127A4"/>
    <w:pPr>
      <w:ind w:left="720"/>
      <w:contextualSpacing/>
    </w:pPr>
  </w:style>
  <w:style w:type="table" w:styleId="1">
    <w:name w:val="Plain Table 1"/>
    <w:basedOn w:val="a1"/>
    <w:uiPriority w:val="41"/>
    <w:rsid w:val="000147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5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rsta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39</cp:revision>
  <dcterms:created xsi:type="dcterms:W3CDTF">2020-09-02T14:51:00Z</dcterms:created>
  <dcterms:modified xsi:type="dcterms:W3CDTF">2023-06-07T10:41:00Z</dcterms:modified>
</cp:coreProperties>
</file>