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D131" w14:textId="77777777" w:rsidR="005E1030" w:rsidRDefault="00600E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АНОТАЦІЯ НАВЧАЛЬНОЇ ДИСЦИПЛІНИ</w:t>
      </w:r>
    </w:p>
    <w:tbl>
      <w:tblPr>
        <w:tblStyle w:val="a5"/>
        <w:tblW w:w="10065" w:type="dxa"/>
        <w:tblInd w:w="-115" w:type="dxa"/>
        <w:tblBorders>
          <w:top w:val="single" w:sz="6" w:space="0" w:color="D9D9D9"/>
          <w:left w:val="nil"/>
          <w:bottom w:val="single" w:sz="6" w:space="0" w:color="D9D9D9"/>
          <w:right w:val="nil"/>
          <w:insideH w:val="single" w:sz="6" w:space="0" w:color="D9D9D9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55"/>
        <w:gridCol w:w="5910"/>
      </w:tblGrid>
      <w:tr w:rsidR="005E1030" w14:paraId="02FF5374" w14:textId="77777777">
        <w:trPr>
          <w:trHeight w:val="1970"/>
        </w:trPr>
        <w:tc>
          <w:tcPr>
            <w:tcW w:w="4155" w:type="dxa"/>
            <w:vMerge w:val="restart"/>
            <w:shd w:val="clear" w:color="auto" w:fill="F2F2F2"/>
            <w:vAlign w:val="center"/>
          </w:tcPr>
          <w:p w14:paraId="23C43DF6" w14:textId="77777777" w:rsidR="005E1030" w:rsidRDefault="00600E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 wp14:anchorId="55CAD833" wp14:editId="61D503C7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1304290" cy="1653540"/>
                  <wp:effectExtent l="9525" t="9525" r="9525" b="9525"/>
                  <wp:wrapSquare wrapText="bothSides" distT="0" distB="0" distL="114300" distR="114300"/>
                  <wp:docPr id="1" name="image1.jpg" descr="лог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лого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16535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0" w:type="dxa"/>
            <w:shd w:val="clear" w:color="auto" w:fill="F2F2F2"/>
            <w:vAlign w:val="center"/>
          </w:tcPr>
          <w:p w14:paraId="3A89D544" w14:textId="77777777" w:rsidR="005E1030" w:rsidRDefault="00600ED1">
            <w:pPr>
              <w:pStyle w:val="a3"/>
              <w:keepNext w:val="0"/>
              <w:keepLines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40"/>
                <w:szCs w:val="40"/>
              </w:rPr>
              <w:t>дисципліна</w:t>
            </w:r>
          </w:p>
          <w:p w14:paraId="54C775CE" w14:textId="6696F646" w:rsidR="005E1030" w:rsidRDefault="00600ED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50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</w:t>
            </w:r>
            <w:r w:rsidR="005B2A2F" w:rsidRPr="005B2A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Апаратно-програмні засоби проектування комп’ютерно-інтегрованих систем керування  об’єктами нафтогазового комплексу</w:t>
            </w:r>
            <w:r w:rsidRPr="001950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»</w:t>
            </w:r>
          </w:p>
        </w:tc>
      </w:tr>
      <w:tr w:rsidR="005E1030" w14:paraId="729ADF2A" w14:textId="77777777">
        <w:trPr>
          <w:trHeight w:val="871"/>
        </w:trPr>
        <w:tc>
          <w:tcPr>
            <w:tcW w:w="4155" w:type="dxa"/>
            <w:vMerge/>
            <w:shd w:val="clear" w:color="auto" w:fill="F2F2F2"/>
            <w:vAlign w:val="center"/>
          </w:tcPr>
          <w:p w14:paraId="18314709" w14:textId="77777777" w:rsidR="005E1030" w:rsidRDefault="005E103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  <w:vAlign w:val="center"/>
          </w:tcPr>
          <w:p w14:paraId="357ED919" w14:textId="1317D3C7" w:rsidR="005E1030" w:rsidRDefault="00600E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вільного вибору (статус)</w:t>
            </w:r>
          </w:p>
          <w:p w14:paraId="5E5B60BB" w14:textId="77777777" w:rsidR="005E1030" w:rsidRDefault="00600E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категорія дисципліни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5E1030" w14:paraId="3721CF4C" w14:textId="77777777">
        <w:trPr>
          <w:trHeight w:val="309"/>
        </w:trPr>
        <w:tc>
          <w:tcPr>
            <w:tcW w:w="4155" w:type="dxa"/>
            <w:shd w:val="clear" w:color="auto" w:fill="F2F2F2"/>
            <w:vAlign w:val="center"/>
          </w:tcPr>
          <w:p w14:paraId="3A704A6A" w14:textId="12E2EDCD" w:rsidR="005E1030" w:rsidRPr="0019508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Спеціальності:</w:t>
            </w:r>
          </w:p>
        </w:tc>
        <w:tc>
          <w:tcPr>
            <w:tcW w:w="5910" w:type="dxa"/>
            <w:vAlign w:val="center"/>
          </w:tcPr>
          <w:p w14:paraId="00E39D9A" w14:textId="38CC5B9A" w:rsidR="005E1030" w:rsidRDefault="007474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151 Автоматизація та комп’ютерно-інтегровані технології</w:t>
            </w:r>
          </w:p>
        </w:tc>
      </w:tr>
      <w:tr w:rsidR="005E1030" w14:paraId="7DEDC6E1" w14:textId="77777777">
        <w:tc>
          <w:tcPr>
            <w:tcW w:w="4155" w:type="dxa"/>
            <w:shd w:val="clear" w:color="auto" w:fill="F2F2F2"/>
            <w:vAlign w:val="center"/>
          </w:tcPr>
          <w:p w14:paraId="271A72D9" w14:textId="1DC5DCCE" w:rsidR="005E1030" w:rsidRPr="0019508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Мова викладання:</w:t>
            </w:r>
            <w:r w:rsidR="001950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5910" w:type="dxa"/>
            <w:vAlign w:val="center"/>
          </w:tcPr>
          <w:p w14:paraId="3CB4C4C6" w14:textId="559B2A99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5E1030" w14:paraId="1F8077CE" w14:textId="77777777">
        <w:trPr>
          <w:trHeight w:val="360"/>
        </w:trPr>
        <w:tc>
          <w:tcPr>
            <w:tcW w:w="4155" w:type="dxa"/>
            <w:shd w:val="clear" w:color="auto" w:fill="F2F2F2"/>
            <w:vAlign w:val="center"/>
          </w:tcPr>
          <w:p w14:paraId="25F3959C" w14:textId="64653C51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  <w:r w:rsidR="002C19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аспірантів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можуть одночасно навчатися:</w:t>
            </w:r>
          </w:p>
        </w:tc>
        <w:tc>
          <w:tcPr>
            <w:tcW w:w="5910" w:type="dxa"/>
            <w:vAlign w:val="center"/>
          </w:tcPr>
          <w:p w14:paraId="0CBF3C7E" w14:textId="587A93DB" w:rsidR="005E1030" w:rsidRDefault="007474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C19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E1030" w14:paraId="48236EE2" w14:textId="77777777">
        <w:tc>
          <w:tcPr>
            <w:tcW w:w="4155" w:type="dxa"/>
            <w:shd w:val="clear" w:color="auto" w:fill="F2F2F2"/>
            <w:vAlign w:val="center"/>
          </w:tcPr>
          <w:p w14:paraId="1E80DEFF" w14:textId="199F1D87" w:rsidR="005E1030" w:rsidRPr="00B701D4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в якому викладається:</w:t>
            </w:r>
            <w:r w:rsidR="00B70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10" w:type="dxa"/>
            <w:vAlign w:val="center"/>
          </w:tcPr>
          <w:p w14:paraId="50F7A936" w14:textId="083C7CB1" w:rsidR="005E1030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(4)</w:t>
            </w:r>
          </w:p>
        </w:tc>
      </w:tr>
      <w:tr w:rsidR="005E1030" w14:paraId="50BB3C06" w14:textId="77777777">
        <w:tc>
          <w:tcPr>
            <w:tcW w:w="4155" w:type="dxa"/>
            <w:shd w:val="clear" w:color="auto" w:fill="F2F2F2"/>
            <w:vAlign w:val="center"/>
          </w:tcPr>
          <w:p w14:paraId="1261AE05" w14:textId="561FB0BE" w:rsidR="005E1030" w:rsidRPr="00B701D4" w:rsidRDefault="00600ED1" w:rsidP="007474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Кількість: </w:t>
            </w:r>
          </w:p>
          <w:p w14:paraId="4C0675FD" w14:textId="789D2430" w:rsidR="005E1030" w:rsidRPr="004C6753" w:rsidRDefault="00600ED1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кредитів ЄКТС</w:t>
            </w:r>
          </w:p>
        </w:tc>
        <w:tc>
          <w:tcPr>
            <w:tcW w:w="5910" w:type="dxa"/>
            <w:vAlign w:val="center"/>
          </w:tcPr>
          <w:p w14:paraId="01E07B70" w14:textId="70B5DBC1" w:rsidR="004C6753" w:rsidRDefault="004C6753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3.0 кредитів</w:t>
            </w:r>
          </w:p>
          <w:p w14:paraId="0A79E707" w14:textId="3F823964" w:rsidR="004C6753" w:rsidRPr="0074745A" w:rsidRDefault="004C6753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обсяг часу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1A0B031" w14:textId="77777777" w:rsidR="004C6753" w:rsidRDefault="004C6753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- лекційні заняття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C940791" w14:textId="77777777" w:rsidR="004C6753" w:rsidRDefault="004C6753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- лабораторні заняття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4501ED2" w14:textId="25F30F42" w:rsidR="005E1030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амостійна робота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E1030" w14:paraId="286266CA" w14:textId="77777777">
        <w:tc>
          <w:tcPr>
            <w:tcW w:w="4155" w:type="dxa"/>
            <w:shd w:val="clear" w:color="auto" w:fill="F2F2F2"/>
            <w:vAlign w:val="center"/>
          </w:tcPr>
          <w:p w14:paraId="39FA94F0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підсумкового контролю та наявність індивідуальних завдань:</w:t>
            </w:r>
          </w:p>
        </w:tc>
        <w:tc>
          <w:tcPr>
            <w:tcW w:w="5910" w:type="dxa"/>
            <w:vAlign w:val="center"/>
          </w:tcPr>
          <w:p w14:paraId="5D307E19" w14:textId="28FFD888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диференційований залік</w:t>
            </w:r>
          </w:p>
        </w:tc>
      </w:tr>
      <w:tr w:rsidR="005E1030" w14:paraId="21125B81" w14:textId="77777777">
        <w:tc>
          <w:tcPr>
            <w:tcW w:w="4155" w:type="dxa"/>
            <w:shd w:val="clear" w:color="auto" w:fill="F2F2F2"/>
            <w:vAlign w:val="center"/>
          </w:tcPr>
          <w:p w14:paraId="620E27D3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Кафедра, що забезпечує викладання:</w:t>
            </w:r>
          </w:p>
        </w:tc>
        <w:tc>
          <w:tcPr>
            <w:tcW w:w="5910" w:type="dxa"/>
            <w:vAlign w:val="center"/>
          </w:tcPr>
          <w:p w14:paraId="541ABEB0" w14:textId="1F1352C2" w:rsidR="005E1030" w:rsidRPr="004C6753" w:rsidRDefault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Інформаційно-телекомунікаційних технологій та систем</w:t>
            </w:r>
          </w:p>
        </w:tc>
      </w:tr>
      <w:tr w:rsidR="005E1030" w14:paraId="66ACDD82" w14:textId="77777777">
        <w:tc>
          <w:tcPr>
            <w:tcW w:w="4155" w:type="dxa"/>
            <w:shd w:val="clear" w:color="auto" w:fill="F2F2F2"/>
            <w:vAlign w:val="center"/>
          </w:tcPr>
          <w:p w14:paraId="584D171D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Викладач, що планується для викладання (окремо по видах навантаження):</w:t>
            </w:r>
          </w:p>
        </w:tc>
        <w:tc>
          <w:tcPr>
            <w:tcW w:w="5910" w:type="dxa"/>
            <w:vAlign w:val="center"/>
          </w:tcPr>
          <w:p w14:paraId="207C96AB" w14:textId="4C75E4C0" w:rsidR="005E1030" w:rsidRPr="004C6753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Николайчук Микола Ярославович – к.т.н., доцент</w:t>
            </w:r>
          </w:p>
        </w:tc>
      </w:tr>
      <w:tr w:rsidR="005E1030" w:rsidRPr="005B2A2F" w14:paraId="54CDABD4" w14:textId="77777777">
        <w:tc>
          <w:tcPr>
            <w:tcW w:w="4155" w:type="dxa"/>
            <w:shd w:val="clear" w:color="auto" w:fill="F2F2F2"/>
            <w:vAlign w:val="center"/>
          </w:tcPr>
          <w:p w14:paraId="10BAB7B2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Попередні вимоги для вивчення дисципліни (якщо доречно):</w:t>
            </w:r>
          </w:p>
        </w:tc>
        <w:tc>
          <w:tcPr>
            <w:tcW w:w="5910" w:type="dxa"/>
            <w:vAlign w:val="center"/>
          </w:tcPr>
          <w:p w14:paraId="7F3E4B96" w14:textId="3C05B551" w:rsidR="004C6753" w:rsidRPr="005B2A2F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5B2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снови аналогової та цифрової схемотехніки</w:t>
            </w:r>
            <w:r w:rsidR="005B2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6FF8864" w14:textId="0B2E245F" w:rsidR="004C6753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5B2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лементи і пристрої автоматики;</w:t>
            </w:r>
          </w:p>
          <w:p w14:paraId="5A63D790" w14:textId="29D419FD" w:rsidR="005B2A2F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5B2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ехнології і засоби проектування систем управління</w:t>
            </w:r>
            <w:r w:rsidR="005B2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625D79E" w14:textId="27D32E52" w:rsidR="004C6753" w:rsidRPr="004C6753" w:rsidRDefault="005B2A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організація людино-машинного інтерфейсу систем управління</w:t>
            </w:r>
            <w:r w:rsidR="004C67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E1030" w14:paraId="5F6028D2" w14:textId="77777777">
        <w:tc>
          <w:tcPr>
            <w:tcW w:w="4155" w:type="dxa"/>
            <w:shd w:val="clear" w:color="auto" w:fill="F2F2F2"/>
            <w:vAlign w:val="center"/>
          </w:tcPr>
          <w:p w14:paraId="7145BF47" w14:textId="2305FC28" w:rsidR="005E1030" w:rsidRDefault="005B2A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0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компетентностей, яких набуде </w:t>
            </w:r>
            <w:r w:rsidR="002C19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аспірант</w:t>
            </w:r>
            <w:r w:rsidR="0060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після опанування даної дисципліни:</w:t>
            </w:r>
          </w:p>
        </w:tc>
        <w:tc>
          <w:tcPr>
            <w:tcW w:w="5910" w:type="dxa"/>
            <w:vAlign w:val="center"/>
          </w:tcPr>
          <w:p w14:paraId="446C7974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загальних:</w:t>
            </w:r>
          </w:p>
          <w:p w14:paraId="107C4045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</w:rPr>
              <w:t>- навички використання інформаційних і комунікаційних технологій;</w:t>
            </w:r>
          </w:p>
          <w:p w14:paraId="09BA447A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приймати обґрунтовані рішення;</w:t>
            </w:r>
          </w:p>
          <w:p w14:paraId="49E1B2A5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розробляти та управляти проєктами.</w:t>
            </w:r>
          </w:p>
          <w:p w14:paraId="728F31DD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фахових:</w:t>
            </w:r>
          </w:p>
          <w:p w14:paraId="7A78E7E3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</w:rPr>
              <w:t>- базові уявлення інструментальних засобів об’єктно-орієнтованого програмування;</w:t>
            </w:r>
          </w:p>
          <w:p w14:paraId="0B64F25E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визначати структуру програмного забезпечення;</w:t>
            </w:r>
          </w:p>
          <w:p w14:paraId="3AB2C036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знання особливостей та володіння основами системного програмування;</w:t>
            </w:r>
          </w:p>
          <w:p w14:paraId="7684BD11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</w:rPr>
              <w:t>- базові уявлення принципів побудови сучасних комп’ютерних систем та мереж;</w:t>
            </w:r>
          </w:p>
          <w:p w14:paraId="5D563321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супроводження прикладного програмного забезпечення;</w:t>
            </w:r>
          </w:p>
          <w:p w14:paraId="4EF45FDD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до створення Web-додатків;</w:t>
            </w:r>
          </w:p>
          <w:p w14:paraId="1BC7E9C7" w14:textId="100E8A30" w:rsidR="005E1030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до проєктування комп'ютеризованих систем, засобів автоматики і управління на базі сучасних програмно-апаратних засобів.</w:t>
            </w:r>
          </w:p>
        </w:tc>
      </w:tr>
      <w:tr w:rsidR="005E1030" w14:paraId="7B16D42C" w14:textId="77777777">
        <w:tc>
          <w:tcPr>
            <w:tcW w:w="4155" w:type="dxa"/>
            <w:shd w:val="clear" w:color="auto" w:fill="F2F2F2"/>
            <w:vAlign w:val="center"/>
          </w:tcPr>
          <w:p w14:paraId="070ADC9B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Особливості навчання на курсі:</w:t>
            </w:r>
          </w:p>
        </w:tc>
        <w:tc>
          <w:tcPr>
            <w:tcW w:w="5910" w:type="dxa"/>
            <w:vAlign w:val="center"/>
          </w:tcPr>
          <w:p w14:paraId="6023F9D1" w14:textId="77777777" w:rsidR="005E1030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н</w:t>
            </w:r>
            <w:r w:rsidR="004C67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авики роботи з документацією на англійській мові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6BDD164" w14:textId="1992AD49" w:rsidR="001F33B8" w:rsidRPr="004C6753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навики інсталяції на налаштування інструментального програмного забезпечення.</w:t>
            </w:r>
          </w:p>
        </w:tc>
      </w:tr>
      <w:tr w:rsidR="005E1030" w14:paraId="5337A156" w14:textId="77777777">
        <w:tc>
          <w:tcPr>
            <w:tcW w:w="4155" w:type="dxa"/>
            <w:shd w:val="clear" w:color="auto" w:fill="F2F2F2"/>
            <w:vAlign w:val="center"/>
          </w:tcPr>
          <w:p w14:paraId="35D69CF0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Матеріально-технічне забезпечення:</w:t>
            </w:r>
          </w:p>
        </w:tc>
        <w:tc>
          <w:tcPr>
            <w:tcW w:w="5910" w:type="dxa"/>
            <w:vAlign w:val="center"/>
          </w:tcPr>
          <w:p w14:paraId="3DE41353" w14:textId="5DD8E932" w:rsidR="001F33B8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комп’ютерна техніка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577064B" w14:textId="15AF5B68" w:rsidR="001F33B8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інструментальне програмне забезпечення;</w:t>
            </w:r>
          </w:p>
          <w:p w14:paraId="054F6DE5" w14:textId="666C584B" w:rsidR="005E1030" w:rsidRPr="00DB0D5A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симуляційне програмне забезпечення.</w:t>
            </w:r>
          </w:p>
        </w:tc>
      </w:tr>
      <w:tr w:rsidR="005E1030" w14:paraId="02FD41E1" w14:textId="77777777">
        <w:tc>
          <w:tcPr>
            <w:tcW w:w="4155" w:type="dxa"/>
            <w:shd w:val="clear" w:color="auto" w:fill="F2F2F2"/>
            <w:vAlign w:val="center"/>
          </w:tcPr>
          <w:p w14:paraId="18355475" w14:textId="70A771C8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Лінк на дисципліну:</w:t>
            </w:r>
          </w:p>
        </w:tc>
        <w:tc>
          <w:tcPr>
            <w:tcW w:w="5910" w:type="dxa"/>
            <w:vAlign w:val="center"/>
          </w:tcPr>
          <w:p w14:paraId="19E5650A" w14:textId="1270FE4C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Інформаційні ресурси в Інтернеті (І)</w:t>
            </w:r>
          </w:p>
          <w:p w14:paraId="5A469CFA" w14:textId="6BEDB92A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1.i https://support.industry.siemens.com/cs/start?lc=en-US.</w:t>
            </w:r>
          </w:p>
          <w:p w14:paraId="6200F70A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2.i https://support.industry.siemens.com/cs/document/90885040/programming-guideline-for-s7-1200-s7-1500?dti=0&amp;lc=en-US</w:t>
            </w:r>
          </w:p>
          <w:p w14:paraId="5A121AC4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3.i https://support.industry.siemens.com/cs/document/81318674/programming-guidelines-and-programming-styleguide-for-simatic-s7-1200-and-s7-1500?dti=0&amp;lc=en-US</w:t>
            </w:r>
          </w:p>
          <w:p w14:paraId="0399ACC5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4.i https://support.industry.siemens.com/cs/document/109759047/getting-started-with-s7-plcsim-advanced-and-simulation-tables?dti=0&amp;lc=en-US.</w:t>
            </w:r>
          </w:p>
          <w:p w14:paraId="3985B3B2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5.i https://support.industry.siemens.com/cs/document/109798879/simatic-s7-1500-s7-plcsim-advanced-v4-0?dti=0&amp;lc=en-US.</w:t>
            </w:r>
          </w:p>
          <w:p w14:paraId="594B7AFF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6.i https://support.industry.siemens.com/cs/document/109752283/diagnostics-overview-for-simatic-s7-1200-and-s7-1500?dti=0&amp;lc=en-US.</w:t>
            </w:r>
          </w:p>
          <w:p w14:paraId="50F5DBC7" w14:textId="3FBA5F7B" w:rsidR="00B83D82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7.i https://support.industry.siemens.com/cs/document/109748099/testing-and-simulating-hmi-projects-(tia-portal)-in-conjunction-with-simatic-controllers-plcsim-and-plcsim-advanced?dti=0&amp;lc=en-US.</w:t>
            </w:r>
          </w:p>
        </w:tc>
      </w:tr>
      <w:tr w:rsidR="00692203" w14:paraId="1EB92D7F" w14:textId="77777777">
        <w:tc>
          <w:tcPr>
            <w:tcW w:w="4155" w:type="dxa"/>
            <w:shd w:val="clear" w:color="auto" w:fill="F2F2F2"/>
            <w:vAlign w:val="center"/>
          </w:tcPr>
          <w:p w14:paraId="48D50D62" w14:textId="6EB66B32" w:rsidR="00692203" w:rsidRPr="00692203" w:rsidRDefault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4D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92203" w:rsidRPr="00084D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Типи завдань та форми контролю</w:t>
            </w:r>
          </w:p>
        </w:tc>
        <w:tc>
          <w:tcPr>
            <w:tcW w:w="5910" w:type="dxa"/>
            <w:vAlign w:val="center"/>
          </w:tcPr>
          <w:p w14:paraId="306F4EBC" w14:textId="30071696" w:rsidR="00692203" w:rsidRPr="00DB0D5A" w:rsidRDefault="00DB0D5A" w:rsidP="00DB0D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л</w:t>
            </w:r>
            <w:r w:rsidRPr="00DB0D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абораторний 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дисципліни</w:t>
            </w:r>
            <w:r w:rsidR="00B83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711A72F6" w14:textId="1AFA3C15" w:rsidR="00692203" w:rsidRPr="00692203" w:rsidRDefault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(захист лабораторних робіт, тестові завдання).</w:t>
            </w:r>
          </w:p>
        </w:tc>
      </w:tr>
      <w:tr w:rsidR="005E1030" w14:paraId="779514C7" w14:textId="77777777">
        <w:tc>
          <w:tcPr>
            <w:tcW w:w="4155" w:type="dxa"/>
            <w:shd w:val="clear" w:color="auto" w:fill="F2F2F2"/>
            <w:vAlign w:val="center"/>
          </w:tcPr>
          <w:p w14:paraId="41132ACB" w14:textId="77777777" w:rsidR="005E1030" w:rsidRPr="009A4D1C" w:rsidRDefault="00600ED1" w:rsidP="009A4D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Стислий опис </w:t>
            </w:r>
            <w:r w:rsidR="009A4D1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r w:rsidR="009A4D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 тому числі перелік тем теоретичного курсу, практичних та лабораторних занять, семінарів тощо</w:t>
            </w:r>
          </w:p>
        </w:tc>
        <w:tc>
          <w:tcPr>
            <w:tcW w:w="5910" w:type="dxa"/>
            <w:vAlign w:val="center"/>
          </w:tcPr>
          <w:p w14:paraId="1BA9F677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М1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ТЕХНОЛОГІЇ І ЗАСОБИ ПРОЄКТУВАННЯ КОМПОНЕНТІВ СИСТЕМ КЕРУВАННЯ</w:t>
            </w:r>
          </w:p>
          <w:p w14:paraId="6261019B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ЗМ1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Компоненти систем керування на базі</w:t>
            </w:r>
          </w:p>
          <w:p w14:paraId="3E877100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PLC Simatic S7</w:t>
            </w:r>
          </w:p>
          <w:p w14:paraId="6D06D0BC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Т1.1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Програмовані логічні контролери Simatic S7-1200/1500.</w:t>
            </w:r>
          </w:p>
          <w:p w14:paraId="39829DEE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Процесорні модулі СРU, модулі вводу-виводу аналогових і дискретних сигналів (SM), сигнальні плати (SB), комунікаційні процесори (СР).</w:t>
            </w:r>
          </w:p>
          <w:p w14:paraId="62F18103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Т1.2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Інструментальне програмне забезпечення Simatic STEP7 Professional для конфігурування, 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параметрування і програмування апаратних засобів Simatic S7. Приклад створення нового проекту з імітацією роботи контролера в програмному симуляторі PLCSIM.</w:t>
            </w:r>
          </w:p>
          <w:p w14:paraId="65EF29DA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ЗМ2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Основи програмування PLC на мові FBD стандарту IEC 61131-3 в TIA Portal</w:t>
            </w:r>
          </w:p>
          <w:p w14:paraId="23258144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Т1.3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Базові інструкції інструментального пакету Simatic STEP7 Professional. Організаційні блоки ОВ, функції FC і функціональні блоки FB.</w:t>
            </w:r>
          </w:p>
          <w:p w14:paraId="70DCC4D9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Т1.4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Організація пам’яті PLC (робоча, завантажувана, збережувана) і формати даних.</w:t>
            </w:r>
          </w:p>
          <w:p w14:paraId="6078AD0B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ПРОЄКТУВАННЯ ЛОКАЛЬНИХ І РОЗПОДІЛЕНИХ ТОПОЛОГІЙ СИСТЕМ КЕРУВАННЯ</w:t>
            </w:r>
          </w:p>
          <w:p w14:paraId="109374B6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ЗМ1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Організація і компоненти розподіленої периферії систем керування</w:t>
            </w:r>
          </w:p>
          <w:p w14:paraId="03F12B4F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Т2.1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Склад, функціональне призначення, технічні характеристики, конструкція і монтаж станцій розподіленої периферії (ЕТ200).</w:t>
            </w:r>
          </w:p>
          <w:p w14:paraId="56172A39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Т2.2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Організація обміну даними між компонентами розподіленої системи управління (Open User Communication, I-Device Communication). </w:t>
            </w:r>
          </w:p>
          <w:p w14:paraId="51BBB335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ЗМ2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Інтеграція технологічних компонентів в системи керування</w:t>
            </w:r>
          </w:p>
          <w:p w14:paraId="28D6E4AD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Т1.9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Технологічні функції СPU S7-1200 (швидкісні лічильники, вимірювання частоти, широтно-імпульсні модулятори).</w:t>
            </w:r>
          </w:p>
          <w:p w14:paraId="570F9451" w14:textId="610E1FCD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Т1.10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Інтеграція частотних перетворювачів Sinamics G120 в системи керування на основі профілю ProfiDrive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V4.1.</w:t>
            </w:r>
          </w:p>
          <w:p w14:paraId="175D766E" w14:textId="361612C4" w:rsidR="005E1030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Т1.11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Інструментарій «Start Drive» для параметрування, вводу в експлуатацію і дослідження режимів роботи частотних перетворювачів Sinamics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G120</w:t>
            </w:r>
          </w:p>
        </w:tc>
      </w:tr>
      <w:tr w:rsidR="00692203" w14:paraId="351CB2A9" w14:textId="77777777">
        <w:tc>
          <w:tcPr>
            <w:tcW w:w="4155" w:type="dxa"/>
            <w:shd w:val="clear" w:color="auto" w:fill="F2F2F2"/>
            <w:vAlign w:val="center"/>
          </w:tcPr>
          <w:p w14:paraId="2D4B06B0" w14:textId="77777777" w:rsidR="00692203" w:rsidRPr="00692203" w:rsidRDefault="00692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4D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>Література</w:t>
            </w:r>
          </w:p>
        </w:tc>
        <w:tc>
          <w:tcPr>
            <w:tcW w:w="5910" w:type="dxa"/>
            <w:vAlign w:val="center"/>
          </w:tcPr>
          <w:p w14:paraId="71B53EA1" w14:textId="28BBD3B5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8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 література (О)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14:paraId="16347543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1. Стеклов В.К., Беркман Л.Н. Проектування телекомунікаційних мереж: Підруч. Для студ. вищ. навч. закл. за напрямком «Телекомунікації» За ред. В.К.Стеклова. – К.: Техніка, 2002. – 792 с.: іл.</w:t>
            </w:r>
          </w:p>
          <w:p w14:paraId="7583555E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2. Заміховський Л.М., НиколайчукМ.Я. Автоматизоване проектування систем управління і діагностування об’єктами нафтогазового комплексу: навчальний посібник. – Івано-Франківськ: ІФНТУНГ, 2010. – 314 с. (МВ 02070855-3587-2011).</w:t>
            </w:r>
          </w:p>
          <w:p w14:paraId="4A6EE2AC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3. Николайчук М.Я. Апаратно-програмні засоби систем промислового безпровідного зв’язку «Siemens». – Івано-Франківськ: ІФНТУНГ, 2010. – 305 с. (МВ 02070855-3592-2011).</w:t>
            </w:r>
          </w:p>
          <w:p w14:paraId="1AFAAD23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4. Open User Communication with TSEND_C and TRCV_C. Simatic S7-1200 CPU (V1.0, Item ID: 67196808). SIEMENS: – FAQ Jenuary – 2013 – 22 р.</w:t>
            </w:r>
          </w:p>
          <w:p w14:paraId="1DD0EA97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5. S7-1200 Programmable controller (V4.2: A5E02486680-AK). SIEMENS: – System Manual – 09.2016 – 132 р.</w:t>
            </w:r>
          </w:p>
          <w:p w14:paraId="72C45248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6. HMI devices. Basic Panels 2nd Generation (A5E33293231-AB). SIEMENS: – Operating Instructions – 10.2016 – 1614 р.</w:t>
            </w:r>
          </w:p>
          <w:p w14:paraId="70959388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Simatic. STEP 7 Professional V14 SP1. SIEMENS: – System Manual – 04.2017 – 16098 р.</w:t>
            </w:r>
          </w:p>
          <w:p w14:paraId="3549C084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8. Simatic. WinCC Professional V14 SP1. SIEMENS: – System Manual – 03.2017 – 8656 р.</w:t>
            </w:r>
          </w:p>
          <w:p w14:paraId="56FBD02C" w14:textId="696B6862" w:rsidR="00B83D82" w:rsidRPr="00B83D82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9. SINAMICS. SINAMICS G120C (FW V4.7 SP6: A5E34263257B AE). SIEMENS: – Operating Instructions – 09.2017 – 470 р.</w:t>
            </w:r>
          </w:p>
          <w:p w14:paraId="156DFF34" w14:textId="0B26A30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8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Додаткова література (Д)</w:t>
            </w:r>
            <w:r w:rsidRPr="00B8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14:paraId="243A25A0" w14:textId="1D69328F" w:rsidR="00B83D82" w:rsidRPr="00B83D82" w:rsidRDefault="00084DCD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83D82"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Промислові мережі. Навчальний посібник / [Воропаєва В., Шапорін Р., Ключник І. та інш.]; під редакцією R. Langman. – ДОННТУ, ОНПУ, ХНУРЕ, 2017. – 222 с.</w:t>
            </w:r>
          </w:p>
          <w:p w14:paraId="65C23F0B" w14:textId="184CF65D" w:rsidR="00B83D82" w:rsidRPr="00B83D82" w:rsidRDefault="00084DCD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83D82"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. Ключник І. Бездротові технології / Ключник І., Галкін П., Шапоріна О. – 544010-TEMPUS-1-2013-1-De-TEMPUS-JPHES (Тренінги по Автоматизованим Технологіям України) – Харків: ХНУРЕ, 2017. – 44 с.</w:t>
            </w:r>
          </w:p>
          <w:p w14:paraId="67F9739E" w14:textId="5C7665AB" w:rsidR="00B83D82" w:rsidRPr="00B83D82" w:rsidRDefault="00084DCD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83D82"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. Введення в технології ОРС / [Навчальні матеріали для курсу «Промислові мережі»] / Р.Шапорін, І.Мілейко, В.Шапорін, О.Шапоріна. - 544010-TEMPUS-1-2013-1-De-TEMPUS-JPHES (Тренінги по Автоматизованим Технологіям України) – Одеса: ОНПУ, 2017. – 47 с.</w:t>
            </w:r>
          </w:p>
          <w:p w14:paraId="67D56071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1CC67" w14:textId="37FFB78C" w:rsidR="00B83D82" w:rsidRPr="005632ED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Література та методичне забезпечення лабораторних занять (М)</w:t>
            </w:r>
          </w:p>
          <w:p w14:paraId="146B8734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1. Николайчук М.Я., Левицький І.Т. Системи передачі і обробки інформації у нафтогазовому комплексі: лабораторний практикум. – Івано-Франківськ: ІФНТУНГ, 2010. – 55 с. (МВ 02070855-3590-2011).</w:t>
            </w:r>
          </w:p>
          <w:p w14:paraId="7C2E8C0F" w14:textId="7C2002E6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Левицький І.Т., Николайчук М.Я. Проектування розподілених WEB-орієнтованих систем управління на базі апаратно-програмних засобів "SIEMENS": практикум. - Івано-Франківськ: ІФНТУНГ, 2013. </w:t>
            </w:r>
            <w:r w:rsidR="005632E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</w:t>
            </w:r>
            <w:r w:rsidR="00563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с. (МВ 02070855-4004-2013).</w:t>
            </w:r>
          </w:p>
          <w:p w14:paraId="20C0282B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3. Керування процесами реального часу / [Навчальні матеріали для курсу «Промислові мережі»] / Л.М.Заміховський, М.Я.Николайчук, Р.Б.Скрип’юк, І.Т.Левицький. - 544010-TEMPUS-1-2013-1-De-TEMPUS-JPHES (Тренінги по Автоматизованим Технологіям України) – Івано-Франківськ: ІФНТУНГ, 2017. – 73 с.</w:t>
            </w:r>
          </w:p>
          <w:p w14:paraId="324C5319" w14:textId="06D1B1E5" w:rsidR="00692203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Промисловий EHERNET для PROFINET / [Навчальні матеріали для курсу «Промислові мережі»] / Р.Шапорін, І.Мілейко, В.Шапорін, О.Шапоріна - 544010-TEMPUS-1-2013-1-De-TEMPUS-JPHES (Тренінги по Автоматизованим Технологіям України) – Одеса: ОНПУ, 2017. – 67 с.</w:t>
            </w:r>
          </w:p>
        </w:tc>
      </w:tr>
    </w:tbl>
    <w:p w14:paraId="2E74E6E6" w14:textId="74172F48" w:rsidR="002B74D9" w:rsidRPr="00612AE3" w:rsidRDefault="00600ED1" w:rsidP="00612AE3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  <w:lastRenderedPageBreak/>
        <w:t>.</w:t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  <w:footnoteReference w:id="2"/>
      </w:r>
    </w:p>
    <w:sectPr w:rsidR="002B74D9" w:rsidRPr="00612AE3" w:rsidSect="00692203">
      <w:pgSz w:w="11909" w:h="16834"/>
      <w:pgMar w:top="567" w:right="567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357E" w14:textId="77777777" w:rsidR="009029AC" w:rsidRDefault="009029AC">
      <w:pPr>
        <w:spacing w:line="240" w:lineRule="auto"/>
      </w:pPr>
      <w:r>
        <w:separator/>
      </w:r>
    </w:p>
  </w:endnote>
  <w:endnote w:type="continuationSeparator" w:id="0">
    <w:p w14:paraId="526E5191" w14:textId="77777777" w:rsidR="009029AC" w:rsidRDefault="00902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1029" w14:textId="77777777" w:rsidR="009029AC" w:rsidRDefault="009029AC">
      <w:pPr>
        <w:spacing w:line="240" w:lineRule="auto"/>
      </w:pPr>
      <w:r>
        <w:separator/>
      </w:r>
    </w:p>
  </w:footnote>
  <w:footnote w:type="continuationSeparator" w:id="0">
    <w:p w14:paraId="2071C9A0" w14:textId="77777777" w:rsidR="009029AC" w:rsidRDefault="009029AC">
      <w:pPr>
        <w:spacing w:line="240" w:lineRule="auto"/>
      </w:pPr>
      <w:r>
        <w:continuationSeparator/>
      </w:r>
    </w:p>
  </w:footnote>
  <w:footnote w:id="1">
    <w:p w14:paraId="058ECD7F" w14:textId="77777777" w:rsidR="005E1030" w:rsidRDefault="00600ED1">
      <w:pPr>
        <w:spacing w:line="240" w:lineRule="auto"/>
        <w:rPr>
          <w:sz w:val="10"/>
          <w:szCs w:val="1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b/>
          <w:sz w:val="10"/>
          <w:szCs w:val="10"/>
        </w:rPr>
        <w:t xml:space="preserve"> категорії дисципліни можуть бути такі:</w:t>
      </w:r>
      <w:r>
        <w:rPr>
          <w:sz w:val="10"/>
          <w:szCs w:val="10"/>
        </w:rPr>
        <w:t xml:space="preserve"> </w:t>
      </w:r>
    </w:p>
    <w:p w14:paraId="526E24BA" w14:textId="77777777" w:rsidR="005E1030" w:rsidRDefault="00600ED1">
      <w:pPr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гуманітарного спрямування;</w:t>
      </w:r>
    </w:p>
    <w:p w14:paraId="6683D81F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соціально-поведінкового спрямування;</w:t>
      </w:r>
    </w:p>
    <w:p w14:paraId="6B071452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управлінсько-адміністративного спрямування;</w:t>
      </w:r>
    </w:p>
    <w:p w14:paraId="09A37FAF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природничого спрямування;</w:t>
      </w:r>
    </w:p>
    <w:p w14:paraId="606613A5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архітектурного та мистецького спрямування;</w:t>
      </w:r>
    </w:p>
    <w:p w14:paraId="470C8E30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інженерно-технічного спрямування;</w:t>
      </w:r>
    </w:p>
    <w:p w14:paraId="47B79AD5" w14:textId="77777777" w:rsidR="005E1030" w:rsidRDefault="00600ED1">
      <w:pPr>
        <w:spacing w:line="240" w:lineRule="auto"/>
        <w:ind w:left="360"/>
        <w:rPr>
          <w:sz w:val="20"/>
          <w:szCs w:val="2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інформаційно-технологічного та програмного спрямування</w:t>
      </w:r>
    </w:p>
  </w:footnote>
  <w:footnote w:id="2">
    <w:p w14:paraId="69BBBD96" w14:textId="77777777" w:rsidR="005E1030" w:rsidRDefault="00600ED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обсяг анотації – 1-2 сторінки, стиль викладення – простий і зрозумілий.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5972"/>
    <w:multiLevelType w:val="hybridMultilevel"/>
    <w:tmpl w:val="7054A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73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30"/>
    <w:rsid w:val="00040615"/>
    <w:rsid w:val="0007123B"/>
    <w:rsid w:val="00084DCD"/>
    <w:rsid w:val="00184331"/>
    <w:rsid w:val="00195080"/>
    <w:rsid w:val="001F33B8"/>
    <w:rsid w:val="00204B2E"/>
    <w:rsid w:val="002B74D9"/>
    <w:rsid w:val="002C19C5"/>
    <w:rsid w:val="003A26E3"/>
    <w:rsid w:val="004C6753"/>
    <w:rsid w:val="005632ED"/>
    <w:rsid w:val="005A4141"/>
    <w:rsid w:val="005B2A2F"/>
    <w:rsid w:val="005C4212"/>
    <w:rsid w:val="005E1030"/>
    <w:rsid w:val="00600ED1"/>
    <w:rsid w:val="00612AE3"/>
    <w:rsid w:val="00692203"/>
    <w:rsid w:val="00700385"/>
    <w:rsid w:val="007379AD"/>
    <w:rsid w:val="0074745A"/>
    <w:rsid w:val="007D5A0F"/>
    <w:rsid w:val="009029AC"/>
    <w:rsid w:val="00977C23"/>
    <w:rsid w:val="009A4D1C"/>
    <w:rsid w:val="009C3E4F"/>
    <w:rsid w:val="009F1A72"/>
    <w:rsid w:val="00A634CD"/>
    <w:rsid w:val="00B701D4"/>
    <w:rsid w:val="00B83D82"/>
    <w:rsid w:val="00C2059D"/>
    <w:rsid w:val="00CA16E8"/>
    <w:rsid w:val="00CD7C69"/>
    <w:rsid w:val="00D032FF"/>
    <w:rsid w:val="00DB0D5A"/>
    <w:rsid w:val="00F4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30EE"/>
  <w15:docId w15:val="{942B5C27-51DE-4AD0-B6A3-0F61D5A2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4C67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83D8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83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5125</Words>
  <Characters>2922</Characters>
  <Application>Microsoft Office Word</Application>
  <DocSecurity>0</DocSecurity>
  <Lines>24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Михайло</cp:lastModifiedBy>
  <cp:revision>4</cp:revision>
  <dcterms:created xsi:type="dcterms:W3CDTF">2023-01-05T06:42:00Z</dcterms:created>
  <dcterms:modified xsi:type="dcterms:W3CDTF">2023-05-22T11:24:00Z</dcterms:modified>
</cp:coreProperties>
</file>